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C6" w:rsidRPr="004C2C13" w:rsidRDefault="00F934C6" w:rsidP="00F934C6">
      <w:pPr>
        <w:rPr>
          <w:b/>
          <w:bCs/>
          <w:sz w:val="24"/>
          <w:szCs w:val="24"/>
        </w:rPr>
      </w:pPr>
      <w:r w:rsidRPr="004C2C13">
        <w:rPr>
          <w:b/>
          <w:bCs/>
          <w:sz w:val="24"/>
          <w:szCs w:val="24"/>
        </w:rPr>
        <w:t>Allegato B</w:t>
      </w:r>
    </w:p>
    <w:p w:rsidR="00F934C6" w:rsidRPr="0028077D" w:rsidRDefault="00F934C6" w:rsidP="00F934C6">
      <w:pPr>
        <w:rPr>
          <w:bCs/>
          <w:sz w:val="24"/>
          <w:szCs w:val="24"/>
        </w:rPr>
      </w:pPr>
    </w:p>
    <w:p w:rsidR="00F934C6" w:rsidRDefault="00F934C6" w:rsidP="00F934C6">
      <w:pPr>
        <w:jc w:val="center"/>
        <w:rPr>
          <w:b/>
          <w:bCs/>
          <w:sz w:val="24"/>
          <w:szCs w:val="24"/>
        </w:rPr>
      </w:pPr>
      <w:r w:rsidRPr="004C2C13">
        <w:rPr>
          <w:b/>
          <w:bCs/>
          <w:sz w:val="24"/>
          <w:szCs w:val="24"/>
        </w:rPr>
        <w:t xml:space="preserve">DISCIPLINARE </w:t>
      </w:r>
      <w:proofErr w:type="spellStart"/>
      <w:r w:rsidRPr="004C2C13">
        <w:rPr>
          <w:b/>
          <w:bCs/>
          <w:sz w:val="24"/>
          <w:szCs w:val="24"/>
        </w:rPr>
        <w:t>DI</w:t>
      </w:r>
      <w:proofErr w:type="spellEnd"/>
      <w:r w:rsidRPr="004C2C13">
        <w:rPr>
          <w:b/>
          <w:bCs/>
          <w:sz w:val="24"/>
          <w:szCs w:val="24"/>
        </w:rPr>
        <w:t xml:space="preserve"> GARA PER AFFIDAMENTO IN CONCESSIONE DEL SERVIZIO </w:t>
      </w:r>
      <w:proofErr w:type="spellStart"/>
      <w:r w:rsidRPr="004C2C13">
        <w:rPr>
          <w:b/>
          <w:bCs/>
          <w:sz w:val="24"/>
          <w:szCs w:val="24"/>
        </w:rPr>
        <w:t>DI</w:t>
      </w:r>
      <w:proofErr w:type="spellEnd"/>
      <w:r w:rsidRPr="004C2C13">
        <w:rPr>
          <w:b/>
          <w:bCs/>
          <w:sz w:val="24"/>
          <w:szCs w:val="24"/>
        </w:rPr>
        <w:t xml:space="preserve"> TESORERIA DEL COMUNE </w:t>
      </w:r>
      <w:proofErr w:type="spellStart"/>
      <w:r w:rsidRPr="004C2C13">
        <w:rPr>
          <w:b/>
          <w:bCs/>
          <w:sz w:val="24"/>
          <w:szCs w:val="24"/>
        </w:rPr>
        <w:t>DI</w:t>
      </w:r>
      <w:proofErr w:type="spellEnd"/>
      <w:r w:rsidRPr="004C2C13">
        <w:rPr>
          <w:b/>
          <w:bCs/>
          <w:sz w:val="24"/>
          <w:szCs w:val="24"/>
        </w:rPr>
        <w:t xml:space="preserve"> </w:t>
      </w:r>
      <w:r>
        <w:rPr>
          <w:b/>
          <w:bCs/>
          <w:sz w:val="24"/>
          <w:szCs w:val="24"/>
        </w:rPr>
        <w:t>MONEGLIA (GE)</w:t>
      </w:r>
    </w:p>
    <w:p w:rsidR="00F934C6" w:rsidRPr="00A32943" w:rsidRDefault="00F934C6" w:rsidP="00F934C6">
      <w:pPr>
        <w:jc w:val="center"/>
        <w:rPr>
          <w:b/>
          <w:bCs/>
          <w:sz w:val="24"/>
          <w:szCs w:val="24"/>
        </w:rPr>
      </w:pPr>
      <w:r>
        <w:rPr>
          <w:b/>
          <w:bCs/>
          <w:sz w:val="24"/>
          <w:szCs w:val="24"/>
        </w:rPr>
        <w:t xml:space="preserve">PER IL PERIODO </w:t>
      </w:r>
      <w:r>
        <w:rPr>
          <w:b/>
          <w:sz w:val="24"/>
          <w:szCs w:val="24"/>
        </w:rPr>
        <w:t>01/07/2020 – 30/06/2025</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1 </w:t>
      </w:r>
      <w:r>
        <w:rPr>
          <w:b/>
          <w:bCs/>
          <w:sz w:val="24"/>
          <w:szCs w:val="24"/>
        </w:rPr>
        <w:t xml:space="preserve">- </w:t>
      </w:r>
      <w:r w:rsidRPr="004C2C13">
        <w:rPr>
          <w:b/>
          <w:bCs/>
          <w:sz w:val="24"/>
          <w:szCs w:val="24"/>
        </w:rPr>
        <w:t>AMMINISTRAZIONE AGGIUDICATRICE</w:t>
      </w:r>
    </w:p>
    <w:p w:rsidR="00F934C6" w:rsidRDefault="00F934C6" w:rsidP="00F934C6">
      <w:pPr>
        <w:jc w:val="both"/>
        <w:rPr>
          <w:sz w:val="24"/>
          <w:szCs w:val="24"/>
        </w:rPr>
      </w:pPr>
    </w:p>
    <w:p w:rsidR="00F934C6" w:rsidRPr="004C2C13" w:rsidRDefault="00F934C6" w:rsidP="00F934C6">
      <w:pPr>
        <w:jc w:val="both"/>
        <w:rPr>
          <w:sz w:val="24"/>
          <w:szCs w:val="24"/>
        </w:rPr>
      </w:pPr>
      <w:r w:rsidRPr="004C2C13">
        <w:rPr>
          <w:sz w:val="24"/>
          <w:szCs w:val="24"/>
        </w:rPr>
        <w:t xml:space="preserve">Comune di </w:t>
      </w:r>
      <w:r>
        <w:rPr>
          <w:sz w:val="24"/>
          <w:szCs w:val="24"/>
        </w:rPr>
        <w:t>Moneglia</w:t>
      </w:r>
    </w:p>
    <w:p w:rsidR="00F934C6" w:rsidRDefault="00F934C6" w:rsidP="00F934C6">
      <w:pPr>
        <w:jc w:val="both"/>
        <w:rPr>
          <w:sz w:val="24"/>
          <w:szCs w:val="24"/>
        </w:rPr>
      </w:pPr>
      <w:r>
        <w:rPr>
          <w:sz w:val="24"/>
          <w:szCs w:val="24"/>
        </w:rPr>
        <w:t>Corso L. Longhi 25</w:t>
      </w:r>
    </w:p>
    <w:p w:rsidR="00F934C6" w:rsidRPr="004C2C13" w:rsidRDefault="00F934C6" w:rsidP="00F934C6">
      <w:pPr>
        <w:jc w:val="both"/>
        <w:rPr>
          <w:sz w:val="24"/>
          <w:szCs w:val="24"/>
        </w:rPr>
      </w:pPr>
      <w:r>
        <w:rPr>
          <w:sz w:val="24"/>
          <w:szCs w:val="24"/>
        </w:rPr>
        <w:t>16030 Moneglia (GE)</w:t>
      </w:r>
    </w:p>
    <w:p w:rsidR="00F934C6" w:rsidRDefault="00F934C6" w:rsidP="00F934C6">
      <w:pPr>
        <w:jc w:val="both"/>
        <w:rPr>
          <w:sz w:val="24"/>
          <w:szCs w:val="24"/>
        </w:rPr>
      </w:pPr>
    </w:p>
    <w:p w:rsidR="00F934C6" w:rsidRPr="004C2C13" w:rsidRDefault="00F934C6" w:rsidP="00F934C6">
      <w:pPr>
        <w:jc w:val="both"/>
        <w:rPr>
          <w:sz w:val="24"/>
          <w:szCs w:val="24"/>
        </w:rPr>
      </w:pPr>
      <w:r w:rsidRPr="004C2C13">
        <w:rPr>
          <w:sz w:val="24"/>
          <w:szCs w:val="24"/>
        </w:rPr>
        <w:t>Codice Fiscale</w:t>
      </w:r>
      <w:r w:rsidRPr="004C2C13">
        <w:rPr>
          <w:sz w:val="24"/>
          <w:szCs w:val="24"/>
        </w:rPr>
        <w:tab/>
      </w:r>
      <w:r>
        <w:rPr>
          <w:sz w:val="24"/>
          <w:szCs w:val="24"/>
        </w:rPr>
        <w:t>00401180104</w:t>
      </w:r>
    </w:p>
    <w:p w:rsidR="00F934C6" w:rsidRDefault="00F934C6" w:rsidP="00F934C6">
      <w:pPr>
        <w:jc w:val="both"/>
        <w:rPr>
          <w:sz w:val="24"/>
          <w:szCs w:val="24"/>
        </w:rPr>
      </w:pPr>
      <w:r w:rsidRPr="004C2C13">
        <w:rPr>
          <w:sz w:val="24"/>
          <w:szCs w:val="24"/>
        </w:rPr>
        <w:t>Partita IVA</w:t>
      </w:r>
      <w:r w:rsidRPr="004C2C13">
        <w:rPr>
          <w:sz w:val="24"/>
          <w:szCs w:val="24"/>
        </w:rPr>
        <w:tab/>
      </w:r>
      <w:r w:rsidRPr="004C2C13">
        <w:rPr>
          <w:sz w:val="24"/>
          <w:szCs w:val="24"/>
        </w:rPr>
        <w:tab/>
      </w:r>
      <w:r>
        <w:rPr>
          <w:sz w:val="24"/>
          <w:szCs w:val="24"/>
        </w:rPr>
        <w:t>00167870997</w:t>
      </w:r>
    </w:p>
    <w:p w:rsidR="00F934C6" w:rsidRPr="004C2C13" w:rsidRDefault="00F934C6" w:rsidP="00F934C6">
      <w:pPr>
        <w:jc w:val="both"/>
        <w:rPr>
          <w:sz w:val="24"/>
          <w:szCs w:val="24"/>
        </w:rPr>
      </w:pPr>
      <w:r w:rsidRPr="004C2C13">
        <w:rPr>
          <w:sz w:val="24"/>
          <w:szCs w:val="24"/>
        </w:rPr>
        <w:t>Telefono</w:t>
      </w:r>
      <w:r w:rsidRPr="004C2C13">
        <w:rPr>
          <w:sz w:val="24"/>
          <w:szCs w:val="24"/>
        </w:rPr>
        <w:tab/>
      </w:r>
      <w:r w:rsidRPr="004C2C13">
        <w:rPr>
          <w:sz w:val="24"/>
          <w:szCs w:val="24"/>
        </w:rPr>
        <w:tab/>
      </w:r>
      <w:r>
        <w:rPr>
          <w:sz w:val="24"/>
          <w:szCs w:val="24"/>
        </w:rPr>
        <w:t>0185/490811</w:t>
      </w:r>
    </w:p>
    <w:p w:rsidR="00F934C6" w:rsidRDefault="00F934C6" w:rsidP="00F934C6">
      <w:pPr>
        <w:jc w:val="both"/>
        <w:rPr>
          <w:sz w:val="24"/>
          <w:szCs w:val="24"/>
        </w:rPr>
      </w:pPr>
      <w:r w:rsidRPr="004C2C13">
        <w:rPr>
          <w:sz w:val="24"/>
          <w:szCs w:val="24"/>
        </w:rPr>
        <w:t>Fax</w:t>
      </w:r>
      <w:r w:rsidRPr="004C2C13">
        <w:rPr>
          <w:sz w:val="24"/>
          <w:szCs w:val="24"/>
        </w:rPr>
        <w:tab/>
      </w:r>
      <w:r w:rsidRPr="004C2C13">
        <w:rPr>
          <w:sz w:val="24"/>
          <w:szCs w:val="24"/>
        </w:rPr>
        <w:tab/>
      </w:r>
      <w:r w:rsidRPr="004C2C13">
        <w:rPr>
          <w:sz w:val="24"/>
          <w:szCs w:val="24"/>
        </w:rPr>
        <w:tab/>
      </w:r>
      <w:r>
        <w:rPr>
          <w:sz w:val="24"/>
          <w:szCs w:val="24"/>
        </w:rPr>
        <w:t>0185/491335</w:t>
      </w:r>
    </w:p>
    <w:p w:rsidR="00F934C6" w:rsidRDefault="00F934C6" w:rsidP="00F934C6">
      <w:pPr>
        <w:jc w:val="both"/>
        <w:rPr>
          <w:sz w:val="24"/>
          <w:szCs w:val="24"/>
        </w:rPr>
      </w:pPr>
      <w:r w:rsidRPr="004C2C13">
        <w:rPr>
          <w:sz w:val="24"/>
          <w:szCs w:val="24"/>
        </w:rPr>
        <w:t>PEC</w:t>
      </w:r>
      <w:r w:rsidRPr="004C2C13">
        <w:rPr>
          <w:sz w:val="24"/>
          <w:szCs w:val="24"/>
        </w:rPr>
        <w:tab/>
      </w:r>
      <w:r w:rsidRPr="004C2C13">
        <w:rPr>
          <w:sz w:val="24"/>
          <w:szCs w:val="24"/>
        </w:rPr>
        <w:tab/>
      </w:r>
      <w:r w:rsidRPr="004C2C13">
        <w:rPr>
          <w:sz w:val="24"/>
          <w:szCs w:val="24"/>
        </w:rPr>
        <w:tab/>
      </w:r>
      <w:hyperlink r:id="rId5" w:history="1">
        <w:r w:rsidRPr="005E19F7">
          <w:rPr>
            <w:rStyle w:val="Collegamentoipertestuale"/>
            <w:sz w:val="24"/>
            <w:szCs w:val="24"/>
          </w:rPr>
          <w:t>comune.moneglia.ge@legalmail.it</w:t>
        </w:r>
      </w:hyperlink>
    </w:p>
    <w:p w:rsidR="00F934C6" w:rsidRPr="004C2C13" w:rsidRDefault="00F934C6" w:rsidP="00F934C6">
      <w:pPr>
        <w:jc w:val="both"/>
        <w:rPr>
          <w:sz w:val="24"/>
          <w:szCs w:val="24"/>
        </w:rPr>
      </w:pPr>
      <w:r w:rsidRPr="004C2C13">
        <w:rPr>
          <w:sz w:val="24"/>
          <w:szCs w:val="24"/>
        </w:rPr>
        <w:t>Indirizzo internet</w:t>
      </w:r>
      <w:r w:rsidRPr="004C2C13">
        <w:rPr>
          <w:sz w:val="24"/>
          <w:szCs w:val="24"/>
        </w:rPr>
        <w:tab/>
      </w:r>
      <w:r>
        <w:rPr>
          <w:sz w:val="24"/>
          <w:szCs w:val="24"/>
        </w:rPr>
        <w:t>www.comune.moneglia.ge.it</w:t>
      </w:r>
    </w:p>
    <w:p w:rsidR="00F934C6" w:rsidRDefault="00F934C6" w:rsidP="00F934C6">
      <w:pPr>
        <w:jc w:val="center"/>
        <w:rPr>
          <w:b/>
          <w:bCs/>
          <w:sz w:val="24"/>
          <w:szCs w:val="24"/>
        </w:rPr>
      </w:pPr>
    </w:p>
    <w:p w:rsidR="00F934C6" w:rsidRPr="004C2C13" w:rsidRDefault="00F934C6" w:rsidP="00F934C6">
      <w:pPr>
        <w:jc w:val="center"/>
        <w:rPr>
          <w:b/>
          <w:bCs/>
          <w:sz w:val="24"/>
          <w:szCs w:val="24"/>
        </w:rPr>
      </w:pPr>
      <w:r>
        <w:rPr>
          <w:b/>
          <w:bCs/>
          <w:sz w:val="24"/>
          <w:szCs w:val="24"/>
        </w:rPr>
        <w:t xml:space="preserve">Art. 2 OGGETTO </w:t>
      </w:r>
      <w:r w:rsidRPr="004C2C13">
        <w:rPr>
          <w:b/>
          <w:bCs/>
          <w:sz w:val="24"/>
          <w:szCs w:val="24"/>
        </w:rPr>
        <w:t>- LUOGO E DURATA DEL SERVIZIO</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color w:val="000000"/>
          <w:sz w:val="24"/>
          <w:szCs w:val="24"/>
        </w:rPr>
        <w:t xml:space="preserve">Il presente disciplinare di gara costituisce, a tutti gli effetti, parte integrante del bando di gara a procedura </w:t>
      </w:r>
      <w:r>
        <w:rPr>
          <w:color w:val="000000"/>
          <w:sz w:val="24"/>
          <w:szCs w:val="24"/>
        </w:rPr>
        <w:t>ristretta,</w:t>
      </w:r>
      <w:r w:rsidRPr="004C2C13">
        <w:rPr>
          <w:color w:val="000000"/>
          <w:sz w:val="24"/>
          <w:szCs w:val="24"/>
        </w:rPr>
        <w:t xml:space="preserve"> indetta con determinazione del Responsabile del Settore Economico-Finanziario R.G. </w:t>
      </w:r>
      <w:r w:rsidRPr="00812A0A">
        <w:rPr>
          <w:color w:val="000000"/>
          <w:sz w:val="24"/>
          <w:szCs w:val="24"/>
        </w:rPr>
        <w:t xml:space="preserve">N. </w:t>
      </w:r>
      <w:r w:rsidR="001F78F6">
        <w:rPr>
          <w:color w:val="000000"/>
          <w:sz w:val="24"/>
          <w:szCs w:val="24"/>
        </w:rPr>
        <w:t>43</w:t>
      </w:r>
      <w:r w:rsidRPr="00812A0A">
        <w:rPr>
          <w:color w:val="000000"/>
          <w:sz w:val="24"/>
          <w:szCs w:val="24"/>
        </w:rPr>
        <w:t xml:space="preserve">. del </w:t>
      </w:r>
      <w:r w:rsidR="001F78F6">
        <w:rPr>
          <w:color w:val="000000"/>
          <w:sz w:val="24"/>
          <w:szCs w:val="24"/>
        </w:rPr>
        <w:t>08.04.2020</w:t>
      </w:r>
      <w:r w:rsidRPr="00812A0A">
        <w:rPr>
          <w:color w:val="000000"/>
          <w:sz w:val="24"/>
          <w:szCs w:val="24"/>
        </w:rPr>
        <w:t>,</w:t>
      </w:r>
      <w:r w:rsidRPr="004C2C13">
        <w:rPr>
          <w:color w:val="000000"/>
          <w:sz w:val="24"/>
          <w:szCs w:val="24"/>
        </w:rPr>
        <w:t xml:space="preserve"> ai sensi del </w:t>
      </w:r>
      <w:proofErr w:type="spellStart"/>
      <w:r w:rsidRPr="004C2C13">
        <w:rPr>
          <w:color w:val="000000"/>
          <w:sz w:val="24"/>
          <w:szCs w:val="24"/>
        </w:rPr>
        <w:t>D.Lgs.</w:t>
      </w:r>
      <w:proofErr w:type="spellEnd"/>
      <w:r w:rsidRPr="004C2C13">
        <w:rPr>
          <w:color w:val="000000"/>
          <w:sz w:val="24"/>
          <w:szCs w:val="24"/>
        </w:rPr>
        <w:t xml:space="preserve"> </w:t>
      </w:r>
      <w:r>
        <w:rPr>
          <w:color w:val="000000"/>
          <w:sz w:val="24"/>
          <w:szCs w:val="24"/>
        </w:rPr>
        <w:t xml:space="preserve">n. </w:t>
      </w:r>
      <w:r w:rsidRPr="004C2C13">
        <w:rPr>
          <w:color w:val="000000"/>
          <w:sz w:val="24"/>
          <w:szCs w:val="24"/>
        </w:rPr>
        <w:t xml:space="preserve">163/2006 e </w:t>
      </w:r>
      <w:proofErr w:type="spellStart"/>
      <w:r w:rsidRPr="004C2C13">
        <w:rPr>
          <w:color w:val="000000"/>
          <w:sz w:val="24"/>
          <w:szCs w:val="24"/>
        </w:rPr>
        <w:t>s.m.i.</w:t>
      </w:r>
      <w:proofErr w:type="spellEnd"/>
      <w:r>
        <w:rPr>
          <w:color w:val="000000"/>
          <w:sz w:val="24"/>
          <w:szCs w:val="24"/>
        </w:rPr>
        <w:t>,</w:t>
      </w:r>
      <w:r w:rsidRPr="004C2C13">
        <w:rPr>
          <w:color w:val="000000"/>
          <w:sz w:val="24"/>
          <w:szCs w:val="24"/>
        </w:rPr>
        <w:t xml:space="preserve"> con il criterio dell’offerta economicamente più vantaggiosa per </w:t>
      </w:r>
      <w:r>
        <w:rPr>
          <w:color w:val="000000"/>
          <w:sz w:val="24"/>
          <w:szCs w:val="24"/>
        </w:rPr>
        <w:t>la concessione del servizio di Tesoreria de</w:t>
      </w:r>
      <w:r w:rsidRPr="004C2C13">
        <w:rPr>
          <w:color w:val="000000"/>
          <w:sz w:val="24"/>
          <w:szCs w:val="24"/>
        </w:rPr>
        <w:t xml:space="preserve">l Comune di </w:t>
      </w:r>
      <w:r>
        <w:rPr>
          <w:color w:val="000000"/>
          <w:sz w:val="24"/>
          <w:szCs w:val="24"/>
        </w:rPr>
        <w:t>Moneglia,</w:t>
      </w:r>
      <w:r w:rsidRPr="004C2C13">
        <w:rPr>
          <w:color w:val="000000"/>
          <w:sz w:val="24"/>
          <w:szCs w:val="24"/>
        </w:rPr>
        <w:t xml:space="preserve"> </w:t>
      </w:r>
      <w:r w:rsidRPr="004C2C13">
        <w:rPr>
          <w:sz w:val="24"/>
          <w:szCs w:val="24"/>
        </w:rPr>
        <w:t>nonché l’esecuzione di ogni altro servizio connesso ed occorrente relativo al complesso delle operazioni inerenti la gestione finanziaria dell’Ente,</w:t>
      </w:r>
      <w:r w:rsidRPr="004C2C13">
        <w:rPr>
          <w:color w:val="000000"/>
          <w:sz w:val="24"/>
          <w:szCs w:val="24"/>
        </w:rPr>
        <w:t xml:space="preserve"> per il periodo </w:t>
      </w:r>
      <w:r w:rsidRPr="00A32943">
        <w:rPr>
          <w:sz w:val="24"/>
          <w:szCs w:val="24"/>
        </w:rPr>
        <w:t>01/07/2020 – 30/06/2025</w:t>
      </w:r>
      <w:r>
        <w:rPr>
          <w:color w:val="000000"/>
          <w:sz w:val="24"/>
          <w:szCs w:val="24"/>
        </w:rPr>
        <w:t xml:space="preserve">, così come disciplinato dal </w:t>
      </w:r>
      <w:proofErr w:type="spellStart"/>
      <w:r>
        <w:rPr>
          <w:color w:val="000000"/>
          <w:sz w:val="24"/>
          <w:szCs w:val="24"/>
        </w:rPr>
        <w:t>D.</w:t>
      </w:r>
      <w:r w:rsidRPr="004C2C13">
        <w:rPr>
          <w:color w:val="000000"/>
          <w:sz w:val="24"/>
          <w:szCs w:val="24"/>
        </w:rPr>
        <w:t>Lgs.</w:t>
      </w:r>
      <w:proofErr w:type="spellEnd"/>
      <w:r w:rsidRPr="004C2C13">
        <w:rPr>
          <w:color w:val="000000"/>
          <w:sz w:val="24"/>
          <w:szCs w:val="24"/>
        </w:rPr>
        <w:t xml:space="preserve"> </w:t>
      </w:r>
      <w:r>
        <w:rPr>
          <w:color w:val="000000"/>
          <w:sz w:val="24"/>
          <w:szCs w:val="24"/>
        </w:rPr>
        <w:t xml:space="preserve">n. </w:t>
      </w:r>
      <w:r w:rsidRPr="004C2C13">
        <w:rPr>
          <w:color w:val="000000"/>
          <w:sz w:val="24"/>
          <w:szCs w:val="24"/>
        </w:rPr>
        <w:t>267/</w:t>
      </w:r>
      <w:r>
        <w:rPr>
          <w:color w:val="000000"/>
          <w:sz w:val="24"/>
          <w:szCs w:val="24"/>
        </w:rPr>
        <w:t>20</w:t>
      </w:r>
      <w:r w:rsidRPr="004C2C13">
        <w:rPr>
          <w:color w:val="000000"/>
          <w:sz w:val="24"/>
          <w:szCs w:val="24"/>
        </w:rPr>
        <w:t xml:space="preserve">00 e dallo schema di convenzione approvato dal Consiglio Comunale con deliberazione </w:t>
      </w:r>
      <w:r w:rsidRPr="00812A0A">
        <w:rPr>
          <w:color w:val="000000"/>
          <w:sz w:val="24"/>
          <w:szCs w:val="24"/>
        </w:rPr>
        <w:t xml:space="preserve">N. </w:t>
      </w:r>
      <w:r>
        <w:rPr>
          <w:color w:val="000000"/>
          <w:sz w:val="24"/>
          <w:szCs w:val="24"/>
        </w:rPr>
        <w:t xml:space="preserve">62 </w:t>
      </w:r>
      <w:r w:rsidRPr="00812A0A">
        <w:rPr>
          <w:color w:val="000000"/>
          <w:sz w:val="24"/>
          <w:szCs w:val="24"/>
        </w:rPr>
        <w:t xml:space="preserve">in data </w:t>
      </w:r>
      <w:r>
        <w:rPr>
          <w:color w:val="000000"/>
          <w:sz w:val="24"/>
          <w:szCs w:val="24"/>
        </w:rPr>
        <w:t>28/11/2014 e riconfermata con deliberazione di G.C. n 41 del 28.03.2020</w:t>
      </w:r>
    </w:p>
    <w:p w:rsidR="00F934C6" w:rsidRPr="004C2C13" w:rsidRDefault="00F934C6" w:rsidP="00F934C6">
      <w:pPr>
        <w:tabs>
          <w:tab w:val="left" w:pos="180"/>
        </w:tabs>
        <w:autoSpaceDE w:val="0"/>
        <w:autoSpaceDN w:val="0"/>
        <w:adjustRightInd w:val="0"/>
        <w:jc w:val="both"/>
        <w:rPr>
          <w:color w:val="000000"/>
          <w:sz w:val="24"/>
          <w:szCs w:val="24"/>
        </w:rPr>
      </w:pPr>
      <w:r w:rsidRPr="004C2C13">
        <w:rPr>
          <w:color w:val="000000"/>
          <w:sz w:val="24"/>
          <w:szCs w:val="24"/>
        </w:rPr>
        <w:t xml:space="preserve">Il luogo dove verranno svolte le prestazioni oggetto del servizio è </w:t>
      </w:r>
      <w:r w:rsidRPr="00FE3B16">
        <w:rPr>
          <w:color w:val="000000"/>
          <w:sz w:val="24"/>
          <w:szCs w:val="24"/>
        </w:rPr>
        <w:t xml:space="preserve">il Comune di </w:t>
      </w:r>
      <w:r>
        <w:rPr>
          <w:color w:val="000000"/>
          <w:sz w:val="24"/>
          <w:szCs w:val="24"/>
        </w:rPr>
        <w:t>Moneglia.</w:t>
      </w:r>
      <w:r w:rsidRPr="004C2C13">
        <w:rPr>
          <w:color w:val="000000"/>
          <w:sz w:val="24"/>
          <w:szCs w:val="24"/>
        </w:rPr>
        <w:t xml:space="preserve"> </w:t>
      </w:r>
    </w:p>
    <w:p w:rsidR="00F934C6" w:rsidRDefault="00F934C6" w:rsidP="00F934C6">
      <w:pPr>
        <w:jc w:val="center"/>
        <w:rPr>
          <w:b/>
          <w:bCs/>
          <w:sz w:val="24"/>
          <w:szCs w:val="24"/>
        </w:rPr>
      </w:pPr>
    </w:p>
    <w:p w:rsidR="00F934C6" w:rsidRPr="004C2C13" w:rsidRDefault="00F934C6" w:rsidP="00F934C6">
      <w:pPr>
        <w:jc w:val="center"/>
        <w:rPr>
          <w:b/>
          <w:bCs/>
          <w:sz w:val="24"/>
          <w:szCs w:val="24"/>
        </w:rPr>
      </w:pPr>
      <w:r w:rsidRPr="004C2C13">
        <w:rPr>
          <w:b/>
          <w:bCs/>
          <w:sz w:val="24"/>
          <w:szCs w:val="24"/>
        </w:rPr>
        <w:t xml:space="preserve">Art. 3 </w:t>
      </w:r>
      <w:r>
        <w:rPr>
          <w:b/>
          <w:bCs/>
          <w:sz w:val="24"/>
          <w:szCs w:val="24"/>
        </w:rPr>
        <w:t>-</w:t>
      </w:r>
      <w:r w:rsidRPr="004C2C13">
        <w:rPr>
          <w:b/>
          <w:bCs/>
          <w:sz w:val="24"/>
          <w:szCs w:val="24"/>
        </w:rPr>
        <w:t xml:space="preserve"> IMPORTO A BASE D’ASTA</w:t>
      </w:r>
    </w:p>
    <w:p w:rsidR="00F934C6" w:rsidRPr="004C2C13" w:rsidRDefault="00F934C6" w:rsidP="00F934C6">
      <w:pPr>
        <w:jc w:val="center"/>
        <w:rPr>
          <w:b/>
          <w:bCs/>
          <w:sz w:val="24"/>
          <w:szCs w:val="24"/>
        </w:rPr>
      </w:pPr>
    </w:p>
    <w:p w:rsidR="00F934C6" w:rsidRPr="004C2C13" w:rsidRDefault="00F934C6" w:rsidP="00F934C6">
      <w:pPr>
        <w:autoSpaceDE w:val="0"/>
        <w:autoSpaceDN w:val="0"/>
        <w:adjustRightInd w:val="0"/>
        <w:jc w:val="both"/>
        <w:rPr>
          <w:sz w:val="24"/>
          <w:szCs w:val="24"/>
        </w:rPr>
      </w:pPr>
      <w:r>
        <w:rPr>
          <w:sz w:val="24"/>
          <w:szCs w:val="24"/>
        </w:rPr>
        <w:t>L’espletamento del servizio di Tesoreria</w:t>
      </w:r>
      <w:r w:rsidRPr="004C2C13">
        <w:rPr>
          <w:sz w:val="24"/>
          <w:szCs w:val="24"/>
        </w:rPr>
        <w:t xml:space="preserve"> non dà luogo a riconoscimento di specifico corr</w:t>
      </w:r>
      <w:r>
        <w:rPr>
          <w:sz w:val="24"/>
          <w:szCs w:val="24"/>
        </w:rPr>
        <w:t>ispettivo economico, ma bensì dà</w:t>
      </w:r>
      <w:r w:rsidRPr="004C2C13">
        <w:rPr>
          <w:sz w:val="24"/>
          <w:szCs w:val="24"/>
        </w:rPr>
        <w:t xml:space="preserve"> luogo al riconoscimento delle spese, delle commissioni e dei canoni determinati in sede di offerta e correlati alle diverse casistiche meglio definite ed esplicitate nel successivo articolo del presente schema di convenzione/contratto. Pertanto, si </w:t>
      </w:r>
      <w:r w:rsidRPr="00FE3B16">
        <w:rPr>
          <w:sz w:val="24"/>
          <w:szCs w:val="24"/>
        </w:rPr>
        <w:t xml:space="preserve">dà atto che, anche ai fini dell’acquisizione del CIG, il valore stimato del servizio è quantificato in € </w:t>
      </w:r>
      <w:r>
        <w:rPr>
          <w:sz w:val="24"/>
          <w:szCs w:val="24"/>
        </w:rPr>
        <w:t>15.000,00</w:t>
      </w:r>
      <w:r w:rsidRPr="00FE3B16">
        <w:rPr>
          <w:sz w:val="24"/>
          <w:szCs w:val="24"/>
        </w:rPr>
        <w:t>, ottenuto dal calcolo presunto delle sole entrate di gestione nel quinquennio.</w:t>
      </w:r>
    </w:p>
    <w:p w:rsidR="00F934C6" w:rsidRPr="004C2C13" w:rsidRDefault="00F934C6" w:rsidP="00F934C6">
      <w:pPr>
        <w:tabs>
          <w:tab w:val="left" w:pos="180"/>
        </w:tabs>
        <w:autoSpaceDE w:val="0"/>
        <w:autoSpaceDN w:val="0"/>
        <w:adjustRightInd w:val="0"/>
        <w:jc w:val="both"/>
        <w:rPr>
          <w:color w:val="000000"/>
          <w:sz w:val="24"/>
          <w:szCs w:val="24"/>
        </w:rPr>
      </w:pPr>
    </w:p>
    <w:p w:rsidR="00F934C6" w:rsidRPr="004C2C13" w:rsidRDefault="00F934C6" w:rsidP="00F934C6">
      <w:pPr>
        <w:jc w:val="center"/>
        <w:rPr>
          <w:b/>
          <w:bCs/>
          <w:sz w:val="24"/>
          <w:szCs w:val="24"/>
        </w:rPr>
      </w:pPr>
      <w:r w:rsidRPr="004C2C13">
        <w:rPr>
          <w:b/>
          <w:bCs/>
          <w:sz w:val="24"/>
          <w:szCs w:val="24"/>
        </w:rPr>
        <w:t xml:space="preserve">Art. 4 </w:t>
      </w:r>
      <w:r>
        <w:rPr>
          <w:b/>
          <w:bCs/>
          <w:sz w:val="24"/>
          <w:szCs w:val="24"/>
        </w:rPr>
        <w:t xml:space="preserve">- </w:t>
      </w:r>
      <w:r w:rsidRPr="004C2C13">
        <w:rPr>
          <w:b/>
          <w:bCs/>
          <w:sz w:val="24"/>
          <w:szCs w:val="24"/>
        </w:rPr>
        <w:t xml:space="preserve">PROCEDURA </w:t>
      </w:r>
      <w:proofErr w:type="spellStart"/>
      <w:r w:rsidRPr="004C2C13">
        <w:rPr>
          <w:b/>
          <w:bCs/>
          <w:sz w:val="24"/>
          <w:szCs w:val="24"/>
        </w:rPr>
        <w:t>DI</w:t>
      </w:r>
      <w:proofErr w:type="spellEnd"/>
      <w:r w:rsidRPr="004C2C13">
        <w:rPr>
          <w:b/>
          <w:bCs/>
          <w:sz w:val="24"/>
          <w:szCs w:val="24"/>
        </w:rPr>
        <w:t xml:space="preserve"> GARA E CRITERIO </w:t>
      </w:r>
      <w:proofErr w:type="spellStart"/>
      <w:r w:rsidRPr="004C2C13">
        <w:rPr>
          <w:b/>
          <w:bCs/>
          <w:sz w:val="24"/>
          <w:szCs w:val="24"/>
        </w:rPr>
        <w:t>DI</w:t>
      </w:r>
      <w:proofErr w:type="spellEnd"/>
      <w:r w:rsidRPr="004C2C13">
        <w:rPr>
          <w:b/>
          <w:bCs/>
          <w:sz w:val="24"/>
          <w:szCs w:val="24"/>
        </w:rPr>
        <w:t xml:space="preserve"> AGGIUDICAZIONE</w:t>
      </w:r>
    </w:p>
    <w:p w:rsidR="00F934C6" w:rsidRPr="004C2C13" w:rsidRDefault="00F934C6" w:rsidP="00F934C6">
      <w:pPr>
        <w:jc w:val="center"/>
        <w:rPr>
          <w:b/>
          <w:bCs/>
          <w:sz w:val="24"/>
          <w:szCs w:val="24"/>
        </w:rPr>
      </w:pPr>
    </w:p>
    <w:p w:rsidR="00F934C6" w:rsidRPr="004C2C13" w:rsidRDefault="00F934C6" w:rsidP="00F934C6">
      <w:pPr>
        <w:jc w:val="both"/>
        <w:rPr>
          <w:color w:val="000000"/>
          <w:sz w:val="24"/>
          <w:szCs w:val="24"/>
        </w:rPr>
      </w:pPr>
      <w:r w:rsidRPr="004C2C13">
        <w:rPr>
          <w:color w:val="000000"/>
          <w:sz w:val="24"/>
          <w:szCs w:val="24"/>
        </w:rPr>
        <w:t xml:space="preserve">L’aggiudicazione avverrà mediante procedura </w:t>
      </w:r>
      <w:r>
        <w:rPr>
          <w:color w:val="000000"/>
          <w:sz w:val="24"/>
          <w:szCs w:val="24"/>
        </w:rPr>
        <w:t>ristretta</w:t>
      </w:r>
      <w:r w:rsidRPr="004C2C13">
        <w:rPr>
          <w:color w:val="000000"/>
          <w:sz w:val="24"/>
          <w:szCs w:val="24"/>
        </w:rPr>
        <w:t>, con il criterio dell’offerta economicamente più vantaggiosa (</w:t>
      </w:r>
      <w:r w:rsidRPr="004C2C13">
        <w:rPr>
          <w:sz w:val="24"/>
          <w:szCs w:val="24"/>
        </w:rPr>
        <w:t xml:space="preserve">art. </w:t>
      </w:r>
      <w:r>
        <w:rPr>
          <w:sz w:val="24"/>
          <w:szCs w:val="24"/>
        </w:rPr>
        <w:t>60</w:t>
      </w:r>
      <w:r w:rsidRPr="004C2C13">
        <w:rPr>
          <w:sz w:val="24"/>
          <w:szCs w:val="24"/>
        </w:rPr>
        <w:t xml:space="preserve"> </w:t>
      </w:r>
      <w:proofErr w:type="spellStart"/>
      <w:r w:rsidRPr="004C2C13">
        <w:rPr>
          <w:sz w:val="24"/>
          <w:szCs w:val="24"/>
        </w:rPr>
        <w:t>D.Lgs.</w:t>
      </w:r>
      <w:proofErr w:type="spellEnd"/>
      <w:r w:rsidRPr="004C2C13">
        <w:rPr>
          <w:sz w:val="24"/>
          <w:szCs w:val="24"/>
        </w:rPr>
        <w:t xml:space="preserve"> </w:t>
      </w:r>
      <w:r>
        <w:rPr>
          <w:sz w:val="24"/>
          <w:szCs w:val="24"/>
        </w:rPr>
        <w:t>n. 50/2016</w:t>
      </w:r>
      <w:r w:rsidRPr="004C2C13">
        <w:rPr>
          <w:sz w:val="24"/>
          <w:szCs w:val="24"/>
        </w:rPr>
        <w:t>)</w:t>
      </w:r>
      <w:r>
        <w:rPr>
          <w:sz w:val="24"/>
          <w:szCs w:val="24"/>
        </w:rPr>
        <w:t>,</w:t>
      </w:r>
      <w:r w:rsidRPr="004C2C13">
        <w:rPr>
          <w:sz w:val="24"/>
          <w:szCs w:val="24"/>
        </w:rPr>
        <w:t xml:space="preserve"> </w:t>
      </w:r>
      <w:r w:rsidRPr="004C2C13">
        <w:rPr>
          <w:color w:val="000000"/>
          <w:sz w:val="24"/>
          <w:szCs w:val="24"/>
        </w:rPr>
        <w:t>determinata da una Commissio</w:t>
      </w:r>
      <w:r>
        <w:rPr>
          <w:color w:val="000000"/>
          <w:sz w:val="24"/>
          <w:szCs w:val="24"/>
        </w:rPr>
        <w:t>ne Giudicatrice nominata dalla stazione a</w:t>
      </w:r>
      <w:r w:rsidRPr="004C2C13">
        <w:rPr>
          <w:color w:val="000000"/>
          <w:sz w:val="24"/>
          <w:szCs w:val="24"/>
        </w:rPr>
        <w:t>ppaltante e valutata in base ai criteri e punteggi di cui al successivo articolo 19.</w:t>
      </w:r>
    </w:p>
    <w:p w:rsidR="00F934C6" w:rsidRPr="004C2C13" w:rsidRDefault="00F934C6" w:rsidP="00F934C6">
      <w:pPr>
        <w:jc w:val="both"/>
        <w:rPr>
          <w:color w:val="000000"/>
          <w:sz w:val="24"/>
          <w:szCs w:val="24"/>
        </w:rPr>
      </w:pPr>
      <w:r w:rsidRPr="004C2C13">
        <w:rPr>
          <w:color w:val="000000"/>
          <w:sz w:val="24"/>
          <w:szCs w:val="24"/>
        </w:rPr>
        <w:t xml:space="preserve">Il punteggio massimo è pari a </w:t>
      </w:r>
      <w:r w:rsidRPr="004C2C13">
        <w:rPr>
          <w:b/>
          <w:bCs/>
          <w:color w:val="000000"/>
          <w:sz w:val="24"/>
          <w:szCs w:val="24"/>
        </w:rPr>
        <w:t xml:space="preserve">100 </w:t>
      </w:r>
      <w:r w:rsidRPr="004C2C13">
        <w:rPr>
          <w:color w:val="000000"/>
          <w:sz w:val="24"/>
          <w:szCs w:val="24"/>
        </w:rPr>
        <w:t>punti.</w:t>
      </w:r>
    </w:p>
    <w:p w:rsidR="00F934C6" w:rsidRPr="004C2C13" w:rsidRDefault="00F934C6" w:rsidP="00F934C6">
      <w:pPr>
        <w:autoSpaceDE w:val="0"/>
        <w:autoSpaceDN w:val="0"/>
        <w:adjustRightInd w:val="0"/>
        <w:jc w:val="both"/>
        <w:rPr>
          <w:color w:val="000000"/>
          <w:sz w:val="24"/>
          <w:szCs w:val="24"/>
        </w:rPr>
      </w:pPr>
      <w:r w:rsidRPr="004C2C13">
        <w:rPr>
          <w:color w:val="000000"/>
          <w:sz w:val="24"/>
          <w:szCs w:val="24"/>
        </w:rPr>
        <w:t xml:space="preserve">La valutazione della congruità dell’offerta (offerte anormalmente basse) sarà effettuata dalla Commissione </w:t>
      </w:r>
      <w:r>
        <w:rPr>
          <w:color w:val="000000"/>
          <w:sz w:val="24"/>
          <w:szCs w:val="24"/>
        </w:rPr>
        <w:t>G</w:t>
      </w:r>
      <w:r w:rsidRPr="004C2C13">
        <w:rPr>
          <w:color w:val="000000"/>
          <w:sz w:val="24"/>
          <w:szCs w:val="24"/>
        </w:rPr>
        <w:t xml:space="preserve">iudicatrice </w:t>
      </w:r>
      <w:r>
        <w:rPr>
          <w:color w:val="000000"/>
          <w:sz w:val="24"/>
          <w:szCs w:val="24"/>
        </w:rPr>
        <w:t>all’uopo nominata</w:t>
      </w:r>
      <w:r w:rsidRPr="004C2C13">
        <w:rPr>
          <w:color w:val="000000"/>
          <w:sz w:val="24"/>
          <w:szCs w:val="24"/>
        </w:rPr>
        <w:t>.</w:t>
      </w:r>
    </w:p>
    <w:p w:rsidR="00F934C6" w:rsidRPr="004C2C13" w:rsidRDefault="00F934C6" w:rsidP="00F934C6">
      <w:pPr>
        <w:jc w:val="both"/>
        <w:rPr>
          <w:sz w:val="24"/>
          <w:szCs w:val="24"/>
        </w:rPr>
      </w:pPr>
      <w:r w:rsidRPr="004C2C13">
        <w:rPr>
          <w:sz w:val="24"/>
          <w:szCs w:val="24"/>
        </w:rPr>
        <w:lastRenderedPageBreak/>
        <w:t xml:space="preserve">L’Amministrazione </w:t>
      </w:r>
      <w:r>
        <w:rPr>
          <w:sz w:val="24"/>
          <w:szCs w:val="24"/>
        </w:rPr>
        <w:t>C</w:t>
      </w:r>
      <w:r w:rsidRPr="004C2C13">
        <w:rPr>
          <w:sz w:val="24"/>
          <w:szCs w:val="24"/>
        </w:rPr>
        <w:t>omunale si riserva la facolt</w:t>
      </w:r>
      <w:r>
        <w:rPr>
          <w:sz w:val="24"/>
          <w:szCs w:val="24"/>
        </w:rPr>
        <w:t>à</w:t>
      </w:r>
      <w:r w:rsidRPr="004C2C13">
        <w:rPr>
          <w:sz w:val="24"/>
          <w:szCs w:val="24"/>
        </w:rPr>
        <w:t xml:space="preserve"> di procedere all’aggiudicazione anche in presenza di una sola offerta, purch</w:t>
      </w:r>
      <w:r>
        <w:rPr>
          <w:sz w:val="24"/>
          <w:szCs w:val="24"/>
        </w:rPr>
        <w:t>é</w:t>
      </w:r>
      <w:r w:rsidRPr="004C2C13">
        <w:rPr>
          <w:sz w:val="24"/>
          <w:szCs w:val="24"/>
        </w:rPr>
        <w:t xml:space="preserve"> valida e ammiss</w:t>
      </w:r>
      <w:r>
        <w:rPr>
          <w:sz w:val="24"/>
          <w:szCs w:val="24"/>
        </w:rPr>
        <w:t xml:space="preserve">ibile (art. 60,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 50/2016</w:t>
      </w:r>
      <w:r w:rsidRPr="004C2C13">
        <w:rPr>
          <w:sz w:val="24"/>
          <w:szCs w:val="24"/>
        </w:rPr>
        <w:t xml:space="preserve">). </w:t>
      </w:r>
    </w:p>
    <w:p w:rsidR="00F934C6" w:rsidRPr="004C2C13" w:rsidRDefault="00F934C6" w:rsidP="00F934C6">
      <w:pPr>
        <w:jc w:val="both"/>
        <w:rPr>
          <w:sz w:val="24"/>
          <w:szCs w:val="24"/>
        </w:rPr>
      </w:pPr>
      <w:r w:rsidRPr="004C2C13">
        <w:rPr>
          <w:sz w:val="24"/>
          <w:szCs w:val="24"/>
        </w:rPr>
        <w:t>In caso di pareggio, la gara verr</w:t>
      </w:r>
      <w:r>
        <w:rPr>
          <w:sz w:val="24"/>
          <w:szCs w:val="24"/>
        </w:rPr>
        <w:t>à aggiudicata mediante sorteggio.</w:t>
      </w:r>
    </w:p>
    <w:p w:rsidR="00F934C6" w:rsidRPr="004C2C13" w:rsidRDefault="00F934C6" w:rsidP="00F934C6">
      <w:pPr>
        <w:jc w:val="both"/>
        <w:rPr>
          <w:sz w:val="24"/>
          <w:szCs w:val="24"/>
        </w:rPr>
      </w:pPr>
      <w:r w:rsidRPr="004C2C13">
        <w:rPr>
          <w:sz w:val="24"/>
          <w:szCs w:val="24"/>
        </w:rPr>
        <w:t>L’anomalia dell’offerta sar</w:t>
      </w:r>
      <w:r>
        <w:rPr>
          <w:sz w:val="24"/>
          <w:szCs w:val="24"/>
        </w:rPr>
        <w:t>à</w:t>
      </w:r>
      <w:r w:rsidRPr="004C2C13">
        <w:rPr>
          <w:sz w:val="24"/>
          <w:szCs w:val="24"/>
        </w:rPr>
        <w:t xml:space="preserve"> valuta</w:t>
      </w:r>
      <w:r>
        <w:rPr>
          <w:sz w:val="24"/>
          <w:szCs w:val="24"/>
        </w:rPr>
        <w:t xml:space="preserve">ta ai sensi art. 60,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 50/2016</w:t>
      </w:r>
      <w:r w:rsidRPr="004C2C13">
        <w:rPr>
          <w:sz w:val="24"/>
          <w:szCs w:val="24"/>
        </w:rPr>
        <w:t>.</w:t>
      </w:r>
    </w:p>
    <w:p w:rsidR="00F934C6" w:rsidRPr="004C2C13" w:rsidRDefault="00F934C6" w:rsidP="00F934C6">
      <w:pPr>
        <w:autoSpaceDE w:val="0"/>
        <w:autoSpaceDN w:val="0"/>
        <w:adjustRightInd w:val="0"/>
        <w:jc w:val="both"/>
        <w:rPr>
          <w:color w:val="000000"/>
          <w:sz w:val="24"/>
          <w:szCs w:val="24"/>
        </w:rPr>
      </w:pPr>
      <w:r w:rsidRPr="004C2C13">
        <w:rPr>
          <w:color w:val="000000"/>
          <w:sz w:val="24"/>
          <w:szCs w:val="24"/>
        </w:rPr>
        <w:t>R</w:t>
      </w:r>
      <w:r>
        <w:rPr>
          <w:color w:val="000000"/>
          <w:sz w:val="24"/>
          <w:szCs w:val="24"/>
        </w:rPr>
        <w:t>esta in ogni caso salva per la s</w:t>
      </w:r>
      <w:r w:rsidRPr="004C2C13">
        <w:rPr>
          <w:color w:val="000000"/>
          <w:sz w:val="24"/>
          <w:szCs w:val="24"/>
        </w:rPr>
        <w:t xml:space="preserve">tazione </w:t>
      </w:r>
      <w:r>
        <w:rPr>
          <w:color w:val="000000"/>
          <w:sz w:val="24"/>
          <w:szCs w:val="24"/>
        </w:rPr>
        <w:t>a</w:t>
      </w:r>
      <w:r w:rsidRPr="004C2C13">
        <w:rPr>
          <w:color w:val="000000"/>
          <w:sz w:val="24"/>
          <w:szCs w:val="24"/>
        </w:rPr>
        <w:t xml:space="preserve">ppaltante, ai sensi </w:t>
      </w:r>
      <w:r>
        <w:rPr>
          <w:sz w:val="24"/>
          <w:szCs w:val="24"/>
        </w:rPr>
        <w:t xml:space="preserve">art. 60,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 50/2016</w:t>
      </w:r>
      <w:r w:rsidRPr="004C2C13">
        <w:rPr>
          <w:color w:val="000000"/>
          <w:sz w:val="24"/>
          <w:szCs w:val="24"/>
        </w:rPr>
        <w:t>, la piena facoltà di non procedere all’aggiudicazione se nessuna offerta risulti conveniente o idonea in relazione all’oggetto del contratto/convenzione.</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5 </w:t>
      </w:r>
      <w:r>
        <w:rPr>
          <w:b/>
          <w:bCs/>
          <w:sz w:val="24"/>
          <w:szCs w:val="24"/>
        </w:rPr>
        <w:t xml:space="preserve">- </w:t>
      </w:r>
      <w:r w:rsidRPr="004C2C13">
        <w:rPr>
          <w:b/>
          <w:bCs/>
          <w:sz w:val="24"/>
          <w:szCs w:val="24"/>
        </w:rPr>
        <w:t>PERSONALE</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Per tutte le attivit</w:t>
      </w:r>
      <w:r>
        <w:rPr>
          <w:sz w:val="24"/>
          <w:szCs w:val="24"/>
        </w:rPr>
        <w:t>à</w:t>
      </w:r>
      <w:r w:rsidRPr="004C2C13">
        <w:rPr>
          <w:sz w:val="24"/>
          <w:szCs w:val="24"/>
        </w:rPr>
        <w:t xml:space="preserve"> di gestione del servizio oggetto del presente disciplinare, il soggetto aggiudicatario si avvarr</w:t>
      </w:r>
      <w:r>
        <w:rPr>
          <w:sz w:val="24"/>
          <w:szCs w:val="24"/>
        </w:rPr>
        <w:t>à</w:t>
      </w:r>
      <w:r w:rsidRPr="004C2C13">
        <w:rPr>
          <w:sz w:val="24"/>
          <w:szCs w:val="24"/>
        </w:rPr>
        <w:t xml:space="preserve"> di personale qualificato, idoneo allo svolgimento dello stesso, nel pieno rispetto della normativa sui contratti di lavoro dell’area di appartenenza e della normativa di sicurezza dei lavoratori. L’aggiudicatario è pertanto responsabile, a norma delle vigenti disposizioni, dei requisiti tecnico-professionali e delle condizioni di idoneit</w:t>
      </w:r>
      <w:r>
        <w:rPr>
          <w:sz w:val="24"/>
          <w:szCs w:val="24"/>
        </w:rPr>
        <w:t>à</w:t>
      </w:r>
      <w:r w:rsidRPr="004C2C13">
        <w:rPr>
          <w:sz w:val="24"/>
          <w:szCs w:val="24"/>
        </w:rPr>
        <w:t xml:space="preserve"> del proprio personale al servizio prestato.</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6 </w:t>
      </w:r>
      <w:r>
        <w:rPr>
          <w:b/>
          <w:bCs/>
          <w:sz w:val="24"/>
          <w:szCs w:val="24"/>
        </w:rPr>
        <w:t xml:space="preserve">- </w:t>
      </w:r>
      <w:r w:rsidRPr="004C2C13">
        <w:rPr>
          <w:b/>
          <w:bCs/>
          <w:sz w:val="24"/>
          <w:szCs w:val="24"/>
        </w:rPr>
        <w:t>ACCETTAZIONE INCONDIZIONATA</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Con l’accettazione incondizionata delle clausole del</w:t>
      </w:r>
      <w:r>
        <w:rPr>
          <w:sz w:val="24"/>
          <w:szCs w:val="24"/>
        </w:rPr>
        <w:t xml:space="preserve"> presente disciplinare e della c</w:t>
      </w:r>
      <w:r w:rsidRPr="004C2C13">
        <w:rPr>
          <w:sz w:val="24"/>
          <w:szCs w:val="24"/>
        </w:rPr>
        <w:t>onvenzione</w:t>
      </w:r>
      <w:r>
        <w:rPr>
          <w:sz w:val="24"/>
          <w:szCs w:val="24"/>
        </w:rPr>
        <w:t>,</w:t>
      </w:r>
      <w:r w:rsidRPr="004C2C13">
        <w:rPr>
          <w:sz w:val="24"/>
          <w:szCs w:val="24"/>
        </w:rPr>
        <w:t xml:space="preserve"> si intende implicita la dichiarazione dell’aggiudicatario di essere perfettamente organizzato ed attrezzato per la gestione del servizio affidatogli, con mezzi propri ed a proprio ed esclusivo rischio.</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7 </w:t>
      </w:r>
      <w:r>
        <w:rPr>
          <w:b/>
          <w:bCs/>
          <w:sz w:val="24"/>
          <w:szCs w:val="24"/>
        </w:rPr>
        <w:t xml:space="preserve">- </w:t>
      </w:r>
      <w:r w:rsidRPr="004C2C13">
        <w:rPr>
          <w:b/>
          <w:bCs/>
          <w:sz w:val="24"/>
          <w:szCs w:val="24"/>
        </w:rPr>
        <w:t>CORRISPETTIVO</w:t>
      </w:r>
    </w:p>
    <w:p w:rsidR="00F934C6" w:rsidRPr="004C2C13" w:rsidRDefault="00F934C6" w:rsidP="00F934C6">
      <w:pPr>
        <w:jc w:val="center"/>
        <w:rPr>
          <w:b/>
          <w:bCs/>
          <w:sz w:val="24"/>
          <w:szCs w:val="24"/>
        </w:rPr>
      </w:pPr>
    </w:p>
    <w:p w:rsidR="00F934C6" w:rsidRPr="004C2C13" w:rsidRDefault="00F934C6" w:rsidP="00F934C6">
      <w:pPr>
        <w:autoSpaceDE w:val="0"/>
        <w:autoSpaceDN w:val="0"/>
        <w:adjustRightInd w:val="0"/>
        <w:jc w:val="both"/>
        <w:rPr>
          <w:sz w:val="24"/>
          <w:szCs w:val="24"/>
        </w:rPr>
      </w:pPr>
      <w:r>
        <w:rPr>
          <w:sz w:val="24"/>
          <w:szCs w:val="24"/>
        </w:rPr>
        <w:t>L’espletamento del servizio di T</w:t>
      </w:r>
      <w:r w:rsidRPr="004C2C13">
        <w:rPr>
          <w:sz w:val="24"/>
          <w:szCs w:val="24"/>
        </w:rPr>
        <w:t xml:space="preserve">esoreria non dà luogo a riconoscimento di specifico corrispettivo economico, ma bensì da luogo al riconoscimento delle spese, delle commissioni e dei canoni determinati in sede di offerta e correlati alle diverse casistiche meglio definite ed esplicitate nel successivo </w:t>
      </w:r>
      <w:r w:rsidRPr="00FE3B16">
        <w:rPr>
          <w:sz w:val="24"/>
          <w:szCs w:val="24"/>
        </w:rPr>
        <w:t xml:space="preserve">articolo 19 del presente disciplinare. Pertanto, si dà atto che, anche ai fini dell’acquisizione del CIG, il valore stimato del servizio è quantificato in € </w:t>
      </w:r>
      <w:r>
        <w:rPr>
          <w:sz w:val="24"/>
          <w:szCs w:val="24"/>
        </w:rPr>
        <w:t>15.000,00</w:t>
      </w:r>
      <w:r w:rsidRPr="00FE3B16">
        <w:rPr>
          <w:sz w:val="24"/>
          <w:szCs w:val="24"/>
        </w:rPr>
        <w:t xml:space="preserve"> ottenuto dal calcolo presunto delle sole entrate di gestione nel quinquennio.</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8 </w:t>
      </w:r>
      <w:r>
        <w:rPr>
          <w:b/>
          <w:bCs/>
          <w:sz w:val="24"/>
          <w:szCs w:val="24"/>
        </w:rPr>
        <w:t xml:space="preserve">- </w:t>
      </w:r>
      <w:r w:rsidRPr="004C2C13">
        <w:rPr>
          <w:b/>
          <w:bCs/>
          <w:sz w:val="24"/>
          <w:szCs w:val="24"/>
        </w:rPr>
        <w:t>CESSIONE DEL CO</w:t>
      </w:r>
      <w:r>
        <w:rPr>
          <w:b/>
          <w:bCs/>
          <w:sz w:val="24"/>
          <w:szCs w:val="24"/>
        </w:rPr>
        <w:t>NTRATTO–SUBAPPALTO</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É vietata la cessione totale o parziale del contratto/convenzione ed ogni forma di subappalto anche parziale del servizio.</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9 </w:t>
      </w:r>
      <w:r>
        <w:rPr>
          <w:b/>
          <w:bCs/>
          <w:sz w:val="24"/>
          <w:szCs w:val="24"/>
        </w:rPr>
        <w:t>- DECADENZA</w:t>
      </w:r>
      <w:r w:rsidRPr="004C2C13">
        <w:rPr>
          <w:b/>
          <w:bCs/>
          <w:sz w:val="24"/>
          <w:szCs w:val="24"/>
        </w:rPr>
        <w:t>–RISOLUZIONE DEL CONTRATTO/CONVENZIONE–RECESSO UNILATERALE</w:t>
      </w:r>
    </w:p>
    <w:p w:rsidR="00F934C6" w:rsidRPr="004C2C13" w:rsidRDefault="00F934C6" w:rsidP="00F934C6">
      <w:pPr>
        <w:jc w:val="center"/>
        <w:rPr>
          <w:b/>
          <w:bCs/>
          <w:sz w:val="24"/>
          <w:szCs w:val="24"/>
        </w:rPr>
      </w:pPr>
    </w:p>
    <w:p w:rsidR="00F934C6" w:rsidRPr="004C2C13" w:rsidRDefault="00F934C6" w:rsidP="00F934C6">
      <w:pPr>
        <w:autoSpaceDE w:val="0"/>
        <w:autoSpaceDN w:val="0"/>
        <w:adjustRightInd w:val="0"/>
        <w:jc w:val="both"/>
        <w:rPr>
          <w:sz w:val="24"/>
          <w:szCs w:val="24"/>
        </w:rPr>
      </w:pPr>
      <w:r w:rsidRPr="004C2C13">
        <w:rPr>
          <w:sz w:val="24"/>
          <w:szCs w:val="24"/>
        </w:rPr>
        <w:t>L’affidamento del servizio potrà essere risolto per:</w:t>
      </w:r>
    </w:p>
    <w:p w:rsidR="00F934C6" w:rsidRPr="004C2C13" w:rsidRDefault="00F934C6" w:rsidP="00F934C6">
      <w:pPr>
        <w:autoSpaceDE w:val="0"/>
        <w:autoSpaceDN w:val="0"/>
        <w:adjustRightInd w:val="0"/>
        <w:jc w:val="both"/>
        <w:rPr>
          <w:sz w:val="24"/>
          <w:szCs w:val="24"/>
        </w:rPr>
      </w:pPr>
      <w:r w:rsidRPr="004C2C13">
        <w:rPr>
          <w:sz w:val="24"/>
          <w:szCs w:val="24"/>
        </w:rPr>
        <w:t>a) inosservanza continuata delle norme contrattuali e per ripetuti ritardi ed omissioni negli adempimenti di competenza;</w:t>
      </w:r>
    </w:p>
    <w:p w:rsidR="00F934C6" w:rsidRPr="004C2C13" w:rsidRDefault="00F934C6" w:rsidP="00F934C6">
      <w:pPr>
        <w:autoSpaceDE w:val="0"/>
        <w:autoSpaceDN w:val="0"/>
        <w:adjustRightInd w:val="0"/>
        <w:jc w:val="both"/>
        <w:rPr>
          <w:sz w:val="24"/>
          <w:szCs w:val="24"/>
        </w:rPr>
      </w:pPr>
      <w:r w:rsidRPr="004C2C13">
        <w:rPr>
          <w:sz w:val="24"/>
          <w:szCs w:val="24"/>
        </w:rPr>
        <w:t>b) quando, per negligenza grave, oppure per contravvenzione agli obblighi ed alle convenzioni stipulate, il Tesoriere compromette il regolare svolgimento del servizio;</w:t>
      </w:r>
    </w:p>
    <w:p w:rsidR="00F934C6" w:rsidRPr="004C2C13" w:rsidRDefault="00F934C6" w:rsidP="00F934C6">
      <w:pPr>
        <w:autoSpaceDE w:val="0"/>
        <w:autoSpaceDN w:val="0"/>
        <w:adjustRightInd w:val="0"/>
        <w:jc w:val="both"/>
        <w:rPr>
          <w:sz w:val="24"/>
          <w:szCs w:val="24"/>
        </w:rPr>
      </w:pPr>
      <w:r w:rsidRPr="004C2C13">
        <w:rPr>
          <w:sz w:val="24"/>
          <w:szCs w:val="24"/>
        </w:rPr>
        <w:t>c) nel caso di concordato preventivo, di fallimento, di stato di moratoria e di conseguenti atti di sequestro o di pignoramento a carico del Tesoriere;</w:t>
      </w:r>
    </w:p>
    <w:p w:rsidR="00F934C6" w:rsidRPr="004C2C13" w:rsidRDefault="00F934C6" w:rsidP="00F934C6">
      <w:pPr>
        <w:autoSpaceDE w:val="0"/>
        <w:autoSpaceDN w:val="0"/>
        <w:adjustRightInd w:val="0"/>
        <w:jc w:val="both"/>
        <w:rPr>
          <w:sz w:val="24"/>
          <w:szCs w:val="24"/>
        </w:rPr>
      </w:pPr>
      <w:r w:rsidRPr="004C2C13">
        <w:rPr>
          <w:sz w:val="24"/>
          <w:szCs w:val="24"/>
        </w:rPr>
        <w:t>d) cessione del contratto/convenzione e subappalto del servizio a terzi.</w:t>
      </w:r>
    </w:p>
    <w:p w:rsidR="00F934C6" w:rsidRPr="00DB4BCD" w:rsidRDefault="00F934C6" w:rsidP="00F934C6">
      <w:pPr>
        <w:autoSpaceDE w:val="0"/>
        <w:autoSpaceDN w:val="0"/>
        <w:adjustRightInd w:val="0"/>
        <w:jc w:val="both"/>
        <w:rPr>
          <w:sz w:val="24"/>
          <w:szCs w:val="24"/>
        </w:rPr>
      </w:pPr>
      <w:r w:rsidRPr="004C2C13">
        <w:rPr>
          <w:sz w:val="24"/>
          <w:szCs w:val="24"/>
        </w:rPr>
        <w:t xml:space="preserve">Le singole inosservanze ed i singoli ritardi verranno segnalati al Tesoriere dal Comune in forma scritta tramite lettera raccomandata </w:t>
      </w:r>
      <w:proofErr w:type="spellStart"/>
      <w:r>
        <w:rPr>
          <w:sz w:val="24"/>
          <w:szCs w:val="24"/>
        </w:rPr>
        <w:t>a</w:t>
      </w:r>
      <w:r w:rsidRPr="004C2C13">
        <w:rPr>
          <w:sz w:val="24"/>
          <w:szCs w:val="24"/>
        </w:rPr>
        <w:t>.</w:t>
      </w:r>
      <w:r>
        <w:rPr>
          <w:sz w:val="24"/>
          <w:szCs w:val="24"/>
        </w:rPr>
        <w:t>r</w:t>
      </w:r>
      <w:r w:rsidRPr="004C2C13">
        <w:rPr>
          <w:sz w:val="24"/>
          <w:szCs w:val="24"/>
        </w:rPr>
        <w:t>.</w:t>
      </w:r>
      <w:proofErr w:type="spellEnd"/>
      <w:r w:rsidRPr="004C2C13">
        <w:rPr>
          <w:sz w:val="24"/>
          <w:szCs w:val="24"/>
        </w:rPr>
        <w:t xml:space="preserve"> o mediante PEC, invitando lo stesso a provvedere in merito entro e non oltre 7 giorni consecutivi dalla comunicazione</w:t>
      </w:r>
      <w:r w:rsidRPr="00C060FC">
        <w:rPr>
          <w:sz w:val="24"/>
          <w:szCs w:val="24"/>
        </w:rPr>
        <w:t xml:space="preserve">. Nei casi di cui alle precedenti lettere a) </w:t>
      </w:r>
      <w:r w:rsidRPr="00C060FC">
        <w:rPr>
          <w:sz w:val="24"/>
          <w:szCs w:val="24"/>
        </w:rPr>
        <w:lastRenderedPageBreak/>
        <w:t>(inosservanza continuata di norme contrattuali e ripetuti ritardi od omissioni negli adempimenti di competenza) e b), il Comune formulerà, con lettera raccomandata A.R. o PEC</w:t>
      </w:r>
      <w:r w:rsidRPr="004C2C13">
        <w:rPr>
          <w:sz w:val="24"/>
          <w:szCs w:val="24"/>
        </w:rPr>
        <w:t>, una diffida al rispetto degli adempimenti contrattuali, imponendo al Tesoriere di provvedere entro e non oltre il termine di 10 giorni consecutivi dal ricevimento della stessa. In caso di permanenza dello stato di inadempienza</w:t>
      </w:r>
      <w:r>
        <w:rPr>
          <w:sz w:val="24"/>
          <w:szCs w:val="24"/>
        </w:rPr>
        <w:t>,</w:t>
      </w:r>
      <w:r w:rsidRPr="004C2C13">
        <w:rPr>
          <w:sz w:val="24"/>
          <w:szCs w:val="24"/>
        </w:rPr>
        <w:t xml:space="preserve"> il Comune provvederà alla risoluzione del </w:t>
      </w:r>
      <w:r w:rsidRPr="00DB4BCD">
        <w:rPr>
          <w:sz w:val="24"/>
          <w:szCs w:val="24"/>
        </w:rPr>
        <w:t>contratto/convenzione, ai sensi e per gli effetti dell’art. 1454 del Codice Civile.</w:t>
      </w:r>
    </w:p>
    <w:p w:rsidR="00F934C6" w:rsidRPr="00DB4BCD" w:rsidRDefault="00F934C6" w:rsidP="00F934C6">
      <w:pPr>
        <w:autoSpaceDE w:val="0"/>
        <w:autoSpaceDN w:val="0"/>
        <w:adjustRightInd w:val="0"/>
        <w:jc w:val="both"/>
        <w:rPr>
          <w:sz w:val="24"/>
          <w:szCs w:val="24"/>
        </w:rPr>
      </w:pPr>
      <w:r w:rsidRPr="00DB4BCD">
        <w:rPr>
          <w:sz w:val="24"/>
          <w:szCs w:val="24"/>
        </w:rPr>
        <w:t>Nelle fattispecie di cui alle precedenti lettere c) e d), il contratto/convenzione si intenderà risolto di diritto, ai sensi e per gli effetti dell’art. 1456 del Codice Civile.</w:t>
      </w:r>
    </w:p>
    <w:p w:rsidR="00F934C6" w:rsidRDefault="00F934C6" w:rsidP="00F934C6">
      <w:pPr>
        <w:autoSpaceDE w:val="0"/>
        <w:autoSpaceDN w:val="0"/>
        <w:adjustRightInd w:val="0"/>
        <w:jc w:val="both"/>
        <w:rPr>
          <w:sz w:val="24"/>
          <w:szCs w:val="24"/>
        </w:rPr>
      </w:pPr>
      <w:r w:rsidRPr="00DB4BCD">
        <w:rPr>
          <w:sz w:val="24"/>
          <w:szCs w:val="24"/>
        </w:rPr>
        <w:t>Decorso il secondo anno, il Comune potrà esercitare la facoltà di recesso per giustificato motivo.</w:t>
      </w:r>
    </w:p>
    <w:p w:rsidR="00F934C6" w:rsidRPr="00DB4BCD" w:rsidRDefault="00F934C6" w:rsidP="00F934C6">
      <w:pPr>
        <w:autoSpaceDE w:val="0"/>
        <w:autoSpaceDN w:val="0"/>
        <w:adjustRightInd w:val="0"/>
        <w:jc w:val="both"/>
        <w:rPr>
          <w:sz w:val="24"/>
          <w:szCs w:val="24"/>
        </w:rPr>
      </w:pPr>
      <w:r w:rsidRPr="00DB4BCD">
        <w:rPr>
          <w:sz w:val="24"/>
          <w:szCs w:val="24"/>
        </w:rPr>
        <w:t>Le parti potranno in ogni caso procedere all’inoltro della disdetta, prima della scadenza di ciascun anno di durata del servizio, a mezzo lettera racc</w:t>
      </w:r>
      <w:r>
        <w:rPr>
          <w:sz w:val="24"/>
          <w:szCs w:val="24"/>
        </w:rPr>
        <w:t xml:space="preserve">omandata </w:t>
      </w:r>
      <w:proofErr w:type="spellStart"/>
      <w:r>
        <w:rPr>
          <w:sz w:val="24"/>
          <w:szCs w:val="24"/>
        </w:rPr>
        <w:t>a.r.</w:t>
      </w:r>
      <w:proofErr w:type="spellEnd"/>
      <w:r w:rsidRPr="00DB4BCD">
        <w:rPr>
          <w:sz w:val="24"/>
          <w:szCs w:val="24"/>
        </w:rPr>
        <w:t xml:space="preserve"> o mediante PEC</w:t>
      </w:r>
      <w:r>
        <w:rPr>
          <w:sz w:val="24"/>
          <w:szCs w:val="24"/>
        </w:rPr>
        <w:t>,</w:t>
      </w:r>
      <w:r w:rsidRPr="00DB4BCD">
        <w:rPr>
          <w:sz w:val="24"/>
          <w:szCs w:val="24"/>
        </w:rPr>
        <w:t xml:space="preserve"> da inoltrare almeno sei mesi prima della scadenza di ogni anno.</w:t>
      </w:r>
    </w:p>
    <w:p w:rsidR="00F934C6" w:rsidRPr="004C2C13" w:rsidRDefault="00F934C6" w:rsidP="00F934C6">
      <w:pPr>
        <w:autoSpaceDE w:val="0"/>
        <w:autoSpaceDN w:val="0"/>
        <w:adjustRightInd w:val="0"/>
        <w:jc w:val="both"/>
        <w:rPr>
          <w:sz w:val="24"/>
          <w:szCs w:val="24"/>
        </w:rPr>
      </w:pPr>
      <w:r w:rsidRPr="00DB4BCD">
        <w:rPr>
          <w:sz w:val="24"/>
          <w:szCs w:val="24"/>
        </w:rPr>
        <w:t>Qualora il Tesoriere inoltri disdetta, o si addivenga alla risoluzione del contratto/convenzione per le</w:t>
      </w:r>
      <w:r w:rsidRPr="004C2C13">
        <w:rPr>
          <w:sz w:val="24"/>
          <w:szCs w:val="24"/>
        </w:rPr>
        <w:t xml:space="preserve"> motivazioni sopra riportate, il medesimo sarà comunque tenuto:</w:t>
      </w:r>
    </w:p>
    <w:p w:rsidR="00F934C6" w:rsidRPr="004C2C13" w:rsidRDefault="00F934C6" w:rsidP="00F934C6">
      <w:pPr>
        <w:numPr>
          <w:ilvl w:val="0"/>
          <w:numId w:val="4"/>
        </w:numPr>
        <w:tabs>
          <w:tab w:val="clear" w:pos="720"/>
          <w:tab w:val="num" w:pos="0"/>
          <w:tab w:val="left" w:pos="360"/>
        </w:tabs>
        <w:autoSpaceDE w:val="0"/>
        <w:autoSpaceDN w:val="0"/>
        <w:adjustRightInd w:val="0"/>
        <w:ind w:left="0" w:firstLine="0"/>
        <w:jc w:val="both"/>
        <w:rPr>
          <w:sz w:val="24"/>
          <w:szCs w:val="24"/>
        </w:rPr>
      </w:pPr>
      <w:r w:rsidRPr="004C2C13">
        <w:rPr>
          <w:sz w:val="24"/>
          <w:szCs w:val="24"/>
        </w:rPr>
        <w:t>alla prosecuzione del servizio di tesoreria fino all’affidamento a terzi del rimanente periodo contrattuale;</w:t>
      </w:r>
    </w:p>
    <w:p w:rsidR="00F934C6" w:rsidRPr="004C2C13" w:rsidRDefault="00F934C6" w:rsidP="00F934C6">
      <w:pPr>
        <w:numPr>
          <w:ilvl w:val="0"/>
          <w:numId w:val="4"/>
        </w:numPr>
        <w:tabs>
          <w:tab w:val="clear" w:pos="720"/>
          <w:tab w:val="num" w:pos="0"/>
          <w:tab w:val="left" w:pos="360"/>
        </w:tabs>
        <w:autoSpaceDE w:val="0"/>
        <w:autoSpaceDN w:val="0"/>
        <w:adjustRightInd w:val="0"/>
        <w:ind w:left="0" w:firstLine="0"/>
        <w:jc w:val="both"/>
        <w:rPr>
          <w:sz w:val="24"/>
          <w:szCs w:val="24"/>
        </w:rPr>
      </w:pPr>
      <w:r w:rsidRPr="004C2C13">
        <w:rPr>
          <w:sz w:val="24"/>
          <w:szCs w:val="24"/>
        </w:rPr>
        <w:t>al risarcimento di tutti i danni diretti ed indiretti ed alla corresponsione delle maggiori spese alle quali il Comune dovrà andare incontro.</w:t>
      </w:r>
    </w:p>
    <w:p w:rsidR="00F934C6" w:rsidRPr="004C2C13" w:rsidRDefault="00F934C6" w:rsidP="00F934C6">
      <w:pPr>
        <w:autoSpaceDE w:val="0"/>
        <w:autoSpaceDN w:val="0"/>
        <w:adjustRightInd w:val="0"/>
        <w:jc w:val="both"/>
        <w:rPr>
          <w:sz w:val="24"/>
          <w:szCs w:val="24"/>
        </w:rPr>
      </w:pPr>
      <w:r w:rsidRPr="004C2C13">
        <w:rPr>
          <w:sz w:val="24"/>
          <w:szCs w:val="24"/>
        </w:rPr>
        <w:t>Qualora</w:t>
      </w:r>
      <w:r>
        <w:rPr>
          <w:sz w:val="24"/>
          <w:szCs w:val="24"/>
        </w:rPr>
        <w:t>,</w:t>
      </w:r>
      <w:r w:rsidRPr="004C2C13">
        <w:rPr>
          <w:sz w:val="24"/>
          <w:szCs w:val="24"/>
        </w:rPr>
        <w:t xml:space="preserve"> inoltre</w:t>
      </w:r>
      <w:r>
        <w:rPr>
          <w:sz w:val="24"/>
          <w:szCs w:val="24"/>
        </w:rPr>
        <w:t>,</w:t>
      </w:r>
      <w:r w:rsidRPr="004C2C13">
        <w:rPr>
          <w:sz w:val="24"/>
          <w:szCs w:val="24"/>
        </w:rPr>
        <w:t xml:space="preserve"> le inosservanze riscontrate, seppur non comportanti la risoluzione del contratto/convenzione, causino disservizio all’Ente, ai cittadini ed agli utenti in genere, </w:t>
      </w:r>
      <w:r>
        <w:rPr>
          <w:sz w:val="24"/>
          <w:szCs w:val="24"/>
        </w:rPr>
        <w:t xml:space="preserve">il Tesoriere sarà tenuto </w:t>
      </w:r>
      <w:r w:rsidRPr="004C2C13">
        <w:rPr>
          <w:sz w:val="24"/>
          <w:szCs w:val="24"/>
        </w:rPr>
        <w:t>al risarcimento di tutti i danni diretti ed indiretti ed alla corresponsione delle maggiori spese alle quali il Comune dovrà andare incontro.</w:t>
      </w:r>
    </w:p>
    <w:p w:rsidR="00F934C6" w:rsidRDefault="00F934C6" w:rsidP="00F934C6">
      <w:pPr>
        <w:autoSpaceDE w:val="0"/>
        <w:autoSpaceDN w:val="0"/>
        <w:adjustRightInd w:val="0"/>
        <w:jc w:val="both"/>
        <w:rPr>
          <w:color w:val="000000"/>
          <w:sz w:val="24"/>
          <w:szCs w:val="24"/>
        </w:rPr>
      </w:pPr>
    </w:p>
    <w:p w:rsidR="003D195A" w:rsidRPr="004C2C13" w:rsidRDefault="003D195A" w:rsidP="00F934C6">
      <w:pPr>
        <w:autoSpaceDE w:val="0"/>
        <w:autoSpaceDN w:val="0"/>
        <w:adjustRightInd w:val="0"/>
        <w:jc w:val="both"/>
        <w:rPr>
          <w:color w:val="000000"/>
          <w:sz w:val="24"/>
          <w:szCs w:val="24"/>
        </w:rPr>
      </w:pPr>
    </w:p>
    <w:p w:rsidR="00F934C6" w:rsidRPr="004C2C13" w:rsidRDefault="00F934C6" w:rsidP="00F934C6">
      <w:pPr>
        <w:jc w:val="center"/>
        <w:rPr>
          <w:b/>
          <w:bCs/>
          <w:sz w:val="24"/>
          <w:szCs w:val="24"/>
        </w:rPr>
      </w:pPr>
      <w:r w:rsidRPr="004C2C13">
        <w:rPr>
          <w:b/>
          <w:bCs/>
          <w:sz w:val="24"/>
          <w:szCs w:val="24"/>
        </w:rPr>
        <w:t xml:space="preserve">Art. 10 </w:t>
      </w:r>
      <w:r>
        <w:rPr>
          <w:b/>
          <w:bCs/>
          <w:sz w:val="24"/>
          <w:szCs w:val="24"/>
        </w:rPr>
        <w:t xml:space="preserve">- </w:t>
      </w:r>
      <w:r w:rsidRPr="004C2C13">
        <w:rPr>
          <w:b/>
          <w:bCs/>
          <w:sz w:val="24"/>
          <w:szCs w:val="24"/>
        </w:rPr>
        <w:t>FORMA DEL CONTRATTO E RELATIVE SPESE CONTRATTUALI</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L’affidamento della concessione di cui al presente disciplinare di gara sar</w:t>
      </w:r>
      <w:r>
        <w:rPr>
          <w:sz w:val="24"/>
          <w:szCs w:val="24"/>
        </w:rPr>
        <w:t>à</w:t>
      </w:r>
      <w:r w:rsidRPr="004C2C13">
        <w:rPr>
          <w:sz w:val="24"/>
          <w:szCs w:val="24"/>
        </w:rPr>
        <w:t xml:space="preserve"> oggetto di apposito contratto/convenzione, stipulato secondo le modalità previste e stabilite dalla normativa di riferimento, entro i termini fissati dall’Amministrazione Comunale.</w:t>
      </w:r>
    </w:p>
    <w:p w:rsidR="00F934C6" w:rsidRPr="004C2C13" w:rsidRDefault="00F934C6" w:rsidP="00F934C6">
      <w:pPr>
        <w:jc w:val="both"/>
        <w:rPr>
          <w:sz w:val="24"/>
          <w:szCs w:val="24"/>
        </w:rPr>
      </w:pPr>
      <w:r w:rsidRPr="004C2C13">
        <w:rPr>
          <w:sz w:val="24"/>
          <w:szCs w:val="24"/>
        </w:rPr>
        <w:t>Tutte le spese inerenti e conseguenti al contratto/convenzione sono a carico del soggetto aggiudicatario.</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11 </w:t>
      </w:r>
      <w:r>
        <w:rPr>
          <w:b/>
          <w:bCs/>
          <w:sz w:val="24"/>
          <w:szCs w:val="24"/>
        </w:rPr>
        <w:t>- IMPORTO</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Pr>
          <w:sz w:val="24"/>
          <w:szCs w:val="24"/>
        </w:rPr>
        <w:t>L’espletamento del servizio di Tesoreria</w:t>
      </w:r>
      <w:r w:rsidRPr="004C2C13">
        <w:rPr>
          <w:sz w:val="24"/>
          <w:szCs w:val="24"/>
        </w:rPr>
        <w:t xml:space="preserve"> non dà luogo a riconoscimento di specifico corr</w:t>
      </w:r>
      <w:r>
        <w:rPr>
          <w:sz w:val="24"/>
          <w:szCs w:val="24"/>
        </w:rPr>
        <w:t>ispettivo economico, ma bensì dà</w:t>
      </w:r>
      <w:r w:rsidRPr="004C2C13">
        <w:rPr>
          <w:sz w:val="24"/>
          <w:szCs w:val="24"/>
        </w:rPr>
        <w:t xml:space="preserve"> luogo esclusivamente al riconoscimento delle spese, delle commissioni e dei canoni determinati in sede di offerta e correlati alle diverse casistiche meglio definite ed esplicitate nel successivo articolo 19 del presente disciplinare (spese gestionali); conseguentemente e tenuto</w:t>
      </w:r>
      <w:r>
        <w:rPr>
          <w:sz w:val="24"/>
          <w:szCs w:val="24"/>
        </w:rPr>
        <w:t>,</w:t>
      </w:r>
      <w:r w:rsidRPr="004C2C13">
        <w:rPr>
          <w:sz w:val="24"/>
          <w:szCs w:val="24"/>
        </w:rPr>
        <w:t xml:space="preserve"> altresì</w:t>
      </w:r>
      <w:r>
        <w:rPr>
          <w:sz w:val="24"/>
          <w:szCs w:val="24"/>
        </w:rPr>
        <w:t>,</w:t>
      </w:r>
      <w:r w:rsidRPr="004C2C13">
        <w:rPr>
          <w:sz w:val="24"/>
          <w:szCs w:val="24"/>
        </w:rPr>
        <w:t xml:space="preserve"> conto che non sono confi</w:t>
      </w:r>
      <w:r>
        <w:rPr>
          <w:sz w:val="24"/>
          <w:szCs w:val="24"/>
        </w:rPr>
        <w:t xml:space="preserve">gurabili interferenze esterne, </w:t>
      </w:r>
      <w:r w:rsidRPr="004C2C13">
        <w:rPr>
          <w:sz w:val="24"/>
          <w:szCs w:val="24"/>
        </w:rPr>
        <w:t>non si procede né alla predisposizione del DUVRI, né alla determinazione degli oneri per la sicurezza.</w:t>
      </w:r>
    </w:p>
    <w:p w:rsidR="00F934C6" w:rsidRDefault="00F934C6" w:rsidP="00F934C6">
      <w:pPr>
        <w:rPr>
          <w:bCs/>
          <w:sz w:val="24"/>
          <w:szCs w:val="24"/>
        </w:rPr>
      </w:pPr>
    </w:p>
    <w:p w:rsidR="003D195A" w:rsidRPr="00BF7DFB" w:rsidRDefault="003D195A" w:rsidP="00F934C6">
      <w:pPr>
        <w:rPr>
          <w:bCs/>
          <w:sz w:val="24"/>
          <w:szCs w:val="24"/>
        </w:rPr>
      </w:pPr>
    </w:p>
    <w:p w:rsidR="00F934C6" w:rsidRPr="004C2C13" w:rsidRDefault="00F934C6" w:rsidP="00F934C6">
      <w:pPr>
        <w:jc w:val="center"/>
        <w:rPr>
          <w:b/>
          <w:bCs/>
          <w:sz w:val="24"/>
          <w:szCs w:val="24"/>
        </w:rPr>
      </w:pPr>
      <w:r w:rsidRPr="004C2C13">
        <w:rPr>
          <w:b/>
          <w:bCs/>
          <w:sz w:val="24"/>
          <w:szCs w:val="24"/>
        </w:rPr>
        <w:t xml:space="preserve">Art. 12 </w:t>
      </w:r>
      <w:r>
        <w:rPr>
          <w:b/>
          <w:bCs/>
          <w:sz w:val="24"/>
          <w:szCs w:val="24"/>
        </w:rPr>
        <w:t>-</w:t>
      </w:r>
      <w:r w:rsidRPr="004C2C13">
        <w:rPr>
          <w:b/>
          <w:bCs/>
          <w:sz w:val="24"/>
          <w:szCs w:val="24"/>
        </w:rPr>
        <w:t xml:space="preserve"> CONDIZIONI E MODALITÀ PER OTTENERE </w:t>
      </w:r>
      <w:smartTag w:uri="urn:schemas-microsoft-com:office:smarttags" w:element="PersonName">
        <w:smartTagPr>
          <w:attr w:name="ProductID" w:val="LA DOCUMENTAZIONE CONTRATTUALE"/>
        </w:smartTagPr>
        <w:r w:rsidRPr="004C2C13">
          <w:rPr>
            <w:b/>
            <w:bCs/>
            <w:sz w:val="24"/>
            <w:szCs w:val="24"/>
          </w:rPr>
          <w:t>LA DOCUMENTAZIONE CONTRATTUALE</w:t>
        </w:r>
      </w:smartTag>
      <w:r w:rsidRPr="004C2C13">
        <w:rPr>
          <w:b/>
          <w:bCs/>
          <w:sz w:val="24"/>
          <w:szCs w:val="24"/>
        </w:rPr>
        <w:t xml:space="preserve"> E CHIARIMENTI</w:t>
      </w:r>
    </w:p>
    <w:p w:rsidR="00F934C6" w:rsidRPr="004C2C13" w:rsidRDefault="00F934C6" w:rsidP="00F934C6">
      <w:pPr>
        <w:jc w:val="center"/>
        <w:rPr>
          <w:b/>
          <w:bCs/>
          <w:sz w:val="24"/>
          <w:szCs w:val="24"/>
        </w:rPr>
      </w:pPr>
    </w:p>
    <w:p w:rsidR="00F934C6" w:rsidRDefault="00F934C6" w:rsidP="00F934C6">
      <w:pPr>
        <w:jc w:val="both"/>
        <w:rPr>
          <w:sz w:val="24"/>
          <w:szCs w:val="24"/>
        </w:rPr>
      </w:pPr>
      <w:r w:rsidRPr="00FE3B16">
        <w:rPr>
          <w:sz w:val="24"/>
          <w:szCs w:val="24"/>
        </w:rPr>
        <w:t>L’intera documentazione di gara sar</w:t>
      </w:r>
      <w:r>
        <w:rPr>
          <w:sz w:val="24"/>
          <w:szCs w:val="24"/>
        </w:rPr>
        <w:t>à</w:t>
      </w:r>
      <w:r w:rsidRPr="00FE3B16">
        <w:rPr>
          <w:sz w:val="24"/>
          <w:szCs w:val="24"/>
        </w:rPr>
        <w:t xml:space="preserve"> disponibile presso il Settore Economico-Finanziario, Ufficio Ragioneria, tel. </w:t>
      </w:r>
      <w:r>
        <w:rPr>
          <w:sz w:val="24"/>
          <w:szCs w:val="24"/>
        </w:rPr>
        <w:t>0185/490857</w:t>
      </w:r>
      <w:r w:rsidRPr="00FE3B16">
        <w:rPr>
          <w:sz w:val="24"/>
          <w:szCs w:val="24"/>
        </w:rPr>
        <w:t xml:space="preserve">, </w:t>
      </w:r>
      <w:proofErr w:type="spellStart"/>
      <w:r w:rsidRPr="00FE3B16">
        <w:rPr>
          <w:sz w:val="24"/>
          <w:szCs w:val="24"/>
        </w:rPr>
        <w:t>email</w:t>
      </w:r>
      <w:proofErr w:type="spellEnd"/>
      <w:r w:rsidRPr="00FE3B16">
        <w:rPr>
          <w:sz w:val="24"/>
          <w:szCs w:val="24"/>
        </w:rPr>
        <w:t xml:space="preserve"> </w:t>
      </w:r>
      <w:hyperlink r:id="rId6" w:history="1">
        <w:r w:rsidRPr="005E19F7">
          <w:rPr>
            <w:rStyle w:val="Collegamentoipertestuale"/>
            <w:sz w:val="24"/>
            <w:szCs w:val="24"/>
          </w:rPr>
          <w:t>finanziaria@comune.moneglia.ge.it</w:t>
        </w:r>
      </w:hyperlink>
      <w:r w:rsidRPr="00FE3B16">
        <w:rPr>
          <w:sz w:val="24"/>
          <w:szCs w:val="24"/>
        </w:rPr>
        <w:t xml:space="preserve"> ovvero nel sito internet del Comune </w:t>
      </w:r>
      <w:r>
        <w:rPr>
          <w:sz w:val="24"/>
          <w:szCs w:val="24"/>
        </w:rPr>
        <w:t>di Moneglia.</w:t>
      </w:r>
      <w:r w:rsidRPr="00FE3B16">
        <w:rPr>
          <w:sz w:val="24"/>
          <w:szCs w:val="24"/>
        </w:rPr>
        <w:t xml:space="preserve"> Per qualsiasi informazione amministrativa attinente la procedura di gara, sar</w:t>
      </w:r>
      <w:r>
        <w:rPr>
          <w:sz w:val="24"/>
          <w:szCs w:val="24"/>
        </w:rPr>
        <w:t>à</w:t>
      </w:r>
      <w:r w:rsidRPr="00FE3B16">
        <w:rPr>
          <w:sz w:val="24"/>
          <w:szCs w:val="24"/>
        </w:rPr>
        <w:t xml:space="preserve"> possibile rivolgersi al suddetto recapito telefonico.</w:t>
      </w:r>
    </w:p>
    <w:p w:rsidR="00F934C6" w:rsidRDefault="00F934C6" w:rsidP="00F934C6">
      <w:pPr>
        <w:jc w:val="both"/>
        <w:rPr>
          <w:sz w:val="24"/>
          <w:szCs w:val="24"/>
        </w:rPr>
      </w:pPr>
    </w:p>
    <w:p w:rsidR="00CA1D84" w:rsidRPr="004C2C13" w:rsidRDefault="00CA1D84" w:rsidP="00F934C6">
      <w:pPr>
        <w:jc w:val="both"/>
        <w:rPr>
          <w:sz w:val="24"/>
          <w:szCs w:val="24"/>
        </w:rPr>
      </w:pPr>
    </w:p>
    <w:p w:rsidR="00F934C6" w:rsidRPr="004C2C13" w:rsidRDefault="00F934C6" w:rsidP="00F934C6">
      <w:pPr>
        <w:jc w:val="center"/>
        <w:rPr>
          <w:b/>
          <w:bCs/>
          <w:sz w:val="24"/>
          <w:szCs w:val="24"/>
        </w:rPr>
      </w:pPr>
      <w:r w:rsidRPr="004C2C13">
        <w:rPr>
          <w:b/>
          <w:bCs/>
          <w:sz w:val="24"/>
          <w:szCs w:val="24"/>
        </w:rPr>
        <w:lastRenderedPageBreak/>
        <w:t xml:space="preserve">Art. 13 </w:t>
      </w:r>
      <w:r>
        <w:rPr>
          <w:b/>
          <w:bCs/>
          <w:sz w:val="24"/>
          <w:szCs w:val="24"/>
        </w:rPr>
        <w:t xml:space="preserve">- </w:t>
      </w:r>
      <w:r w:rsidRPr="004C2C13">
        <w:rPr>
          <w:b/>
          <w:bCs/>
          <w:sz w:val="24"/>
          <w:szCs w:val="24"/>
        </w:rPr>
        <w:t>GARANZIA</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 xml:space="preserve">Per effetto del contenuto dell’art. 211, comma 1, del </w:t>
      </w:r>
      <w:proofErr w:type="spellStart"/>
      <w:r w:rsidRPr="004C2C13">
        <w:rPr>
          <w:sz w:val="24"/>
          <w:szCs w:val="24"/>
        </w:rPr>
        <w:t>D.Lgs.</w:t>
      </w:r>
      <w:proofErr w:type="spellEnd"/>
      <w:r w:rsidRPr="004C2C13">
        <w:rPr>
          <w:sz w:val="24"/>
          <w:szCs w:val="24"/>
        </w:rPr>
        <w:t xml:space="preserve"> </w:t>
      </w:r>
      <w:r>
        <w:rPr>
          <w:sz w:val="24"/>
          <w:szCs w:val="24"/>
        </w:rPr>
        <w:t xml:space="preserve">n. </w:t>
      </w:r>
      <w:r w:rsidRPr="004C2C13">
        <w:rPr>
          <w:sz w:val="24"/>
          <w:szCs w:val="24"/>
        </w:rPr>
        <w:t>267/2000, ove si prevede che il Tesoriere risponde con tutte le proprie attivit</w:t>
      </w:r>
      <w:r>
        <w:rPr>
          <w:sz w:val="24"/>
          <w:szCs w:val="24"/>
        </w:rPr>
        <w:t>à</w:t>
      </w:r>
      <w:r w:rsidRPr="004C2C13">
        <w:rPr>
          <w:sz w:val="24"/>
          <w:szCs w:val="24"/>
        </w:rPr>
        <w:t xml:space="preserve"> e con il proprio patrimonio di eventuali danni all’Ente affidante o a terzi, il Tesoriere è esonerato dal prestare garanzia provvisoria e/o definitiva.</w:t>
      </w: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14 </w:t>
      </w:r>
      <w:r>
        <w:rPr>
          <w:b/>
          <w:bCs/>
          <w:sz w:val="24"/>
          <w:szCs w:val="24"/>
        </w:rPr>
        <w:t xml:space="preserve">- </w:t>
      </w:r>
      <w:r w:rsidRPr="004C2C13">
        <w:rPr>
          <w:b/>
          <w:bCs/>
          <w:sz w:val="24"/>
          <w:szCs w:val="24"/>
        </w:rPr>
        <w:t xml:space="preserve">SOGGETTI AMMESSI ALLA GARA E REQUISITI </w:t>
      </w:r>
      <w:proofErr w:type="spellStart"/>
      <w:r w:rsidRPr="004C2C13">
        <w:rPr>
          <w:b/>
          <w:bCs/>
          <w:sz w:val="24"/>
          <w:szCs w:val="24"/>
        </w:rPr>
        <w:t>DI</w:t>
      </w:r>
      <w:proofErr w:type="spellEnd"/>
      <w:r w:rsidRPr="004C2C13">
        <w:rPr>
          <w:b/>
          <w:bCs/>
          <w:sz w:val="24"/>
          <w:szCs w:val="24"/>
        </w:rPr>
        <w:t xml:space="preserve"> PARTECIPAZIONE</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 xml:space="preserve">Possono partecipare alla gara i concorrenti </w:t>
      </w:r>
      <w:r>
        <w:rPr>
          <w:sz w:val="24"/>
          <w:szCs w:val="24"/>
        </w:rPr>
        <w:t xml:space="preserve">in possesso dei requisiti </w:t>
      </w:r>
      <w:r w:rsidRPr="004C2C13">
        <w:rPr>
          <w:sz w:val="24"/>
          <w:szCs w:val="24"/>
        </w:rPr>
        <w:t>contenuti nella dichiarazione di cui all’</w:t>
      </w:r>
      <w:r>
        <w:rPr>
          <w:sz w:val="24"/>
          <w:szCs w:val="24"/>
        </w:rPr>
        <w:t xml:space="preserve"> “</w:t>
      </w:r>
      <w:r w:rsidRPr="004C2C13">
        <w:rPr>
          <w:sz w:val="24"/>
          <w:szCs w:val="24"/>
        </w:rPr>
        <w:t xml:space="preserve">Allegato </w:t>
      </w:r>
      <w:smartTag w:uri="urn:schemas-microsoft-com:office:smarttags" w:element="metricconverter">
        <w:smartTagPr>
          <w:attr w:name="ProductID" w:val="1”"/>
        </w:smartTagPr>
        <w:r w:rsidRPr="004C2C13">
          <w:rPr>
            <w:sz w:val="24"/>
            <w:szCs w:val="24"/>
          </w:rPr>
          <w:t>1”</w:t>
        </w:r>
      </w:smartTag>
      <w:r w:rsidRPr="004C2C13">
        <w:rPr>
          <w:sz w:val="24"/>
          <w:szCs w:val="24"/>
        </w:rPr>
        <w:t>. Sono comunque ammessi alla gara i soggetti:</w:t>
      </w:r>
    </w:p>
    <w:p w:rsidR="00F934C6" w:rsidRPr="004C2C13" w:rsidRDefault="00F934C6" w:rsidP="00F934C6">
      <w:pPr>
        <w:jc w:val="both"/>
        <w:rPr>
          <w:sz w:val="24"/>
          <w:szCs w:val="24"/>
        </w:rPr>
      </w:pPr>
      <w:r w:rsidRPr="004C2C13">
        <w:rPr>
          <w:sz w:val="24"/>
          <w:szCs w:val="24"/>
        </w:rPr>
        <w:t>- abili</w:t>
      </w:r>
      <w:r>
        <w:rPr>
          <w:sz w:val="24"/>
          <w:szCs w:val="24"/>
        </w:rPr>
        <w:t>tati a svolgere il servizio di T</w:t>
      </w:r>
      <w:r w:rsidRPr="004C2C13">
        <w:rPr>
          <w:sz w:val="24"/>
          <w:szCs w:val="24"/>
        </w:rPr>
        <w:t>esoreria ai sensi dell’art. 208</w:t>
      </w:r>
      <w:r>
        <w:rPr>
          <w:sz w:val="24"/>
          <w:szCs w:val="24"/>
        </w:rPr>
        <w:t xml:space="preserve"> del</w:t>
      </w:r>
      <w:r w:rsidRPr="004C2C13">
        <w:rPr>
          <w:sz w:val="24"/>
          <w:szCs w:val="24"/>
        </w:rPr>
        <w:t xml:space="preserve"> </w:t>
      </w:r>
      <w:proofErr w:type="spellStart"/>
      <w:r w:rsidRPr="004C2C13">
        <w:rPr>
          <w:sz w:val="24"/>
          <w:szCs w:val="24"/>
        </w:rPr>
        <w:t>D.Lgs.</w:t>
      </w:r>
      <w:proofErr w:type="spellEnd"/>
      <w:r w:rsidRPr="004C2C13">
        <w:rPr>
          <w:sz w:val="24"/>
          <w:szCs w:val="24"/>
        </w:rPr>
        <w:t xml:space="preserve"> </w:t>
      </w:r>
      <w:r>
        <w:rPr>
          <w:sz w:val="24"/>
          <w:szCs w:val="24"/>
        </w:rPr>
        <w:t xml:space="preserve">n. </w:t>
      </w:r>
      <w:r w:rsidRPr="004C2C13">
        <w:rPr>
          <w:sz w:val="24"/>
          <w:szCs w:val="24"/>
        </w:rPr>
        <w:t>267/2000 e successive modificazioni ed integrazioni o risultino autorizzati a svolgere l’</w:t>
      </w:r>
      <w:proofErr w:type="spellStart"/>
      <w:r w:rsidRPr="004C2C13">
        <w:rPr>
          <w:sz w:val="24"/>
          <w:szCs w:val="24"/>
        </w:rPr>
        <w:t>attivi</w:t>
      </w:r>
      <w:r>
        <w:rPr>
          <w:sz w:val="24"/>
          <w:szCs w:val="24"/>
        </w:rPr>
        <w:t>ta</w:t>
      </w:r>
      <w:proofErr w:type="spellEnd"/>
      <w:r>
        <w:rPr>
          <w:sz w:val="24"/>
          <w:szCs w:val="24"/>
        </w:rPr>
        <w:t xml:space="preserve">̀ di cui all’art. 10 del </w:t>
      </w:r>
      <w:proofErr w:type="spellStart"/>
      <w:r>
        <w:rPr>
          <w:sz w:val="24"/>
          <w:szCs w:val="24"/>
        </w:rPr>
        <w:t>D.Lgs.</w:t>
      </w:r>
      <w:proofErr w:type="spellEnd"/>
      <w:r>
        <w:rPr>
          <w:sz w:val="24"/>
          <w:szCs w:val="24"/>
        </w:rPr>
        <w:t xml:space="preserve"> </w:t>
      </w:r>
      <w:r w:rsidRPr="004C2C13">
        <w:rPr>
          <w:sz w:val="24"/>
          <w:szCs w:val="24"/>
        </w:rPr>
        <w:t>n. 385</w:t>
      </w:r>
      <w:r>
        <w:rPr>
          <w:sz w:val="24"/>
          <w:szCs w:val="24"/>
        </w:rPr>
        <w:t>/1993</w:t>
      </w:r>
      <w:r w:rsidRPr="004C2C13">
        <w:rPr>
          <w:sz w:val="24"/>
          <w:szCs w:val="24"/>
        </w:rPr>
        <w:t xml:space="preserve">, che siano iscritti all’Albo di cui all’art. 13 del </w:t>
      </w:r>
      <w:proofErr w:type="spellStart"/>
      <w:r w:rsidRPr="004C2C13">
        <w:rPr>
          <w:sz w:val="24"/>
          <w:szCs w:val="24"/>
        </w:rPr>
        <w:t>D.Lgs.</w:t>
      </w:r>
      <w:proofErr w:type="spellEnd"/>
      <w:r w:rsidRPr="004C2C13">
        <w:rPr>
          <w:sz w:val="24"/>
          <w:szCs w:val="24"/>
        </w:rPr>
        <w:t xml:space="preserve"> </w:t>
      </w:r>
      <w:r>
        <w:rPr>
          <w:sz w:val="24"/>
          <w:szCs w:val="24"/>
        </w:rPr>
        <w:t xml:space="preserve">n. </w:t>
      </w:r>
      <w:r w:rsidRPr="004C2C13">
        <w:rPr>
          <w:sz w:val="24"/>
          <w:szCs w:val="24"/>
        </w:rPr>
        <w:t>385/1993 cit. ed in possesso dell’autorizzazione di cui all’art. 14 del citato decreto legislativo;</w:t>
      </w:r>
    </w:p>
    <w:p w:rsidR="00F934C6" w:rsidRPr="00CA1D84" w:rsidRDefault="00F934C6" w:rsidP="00F934C6">
      <w:pPr>
        <w:jc w:val="both"/>
        <w:rPr>
          <w:b/>
          <w:sz w:val="24"/>
          <w:szCs w:val="24"/>
        </w:rPr>
      </w:pPr>
      <w:r w:rsidRPr="00FE3B16">
        <w:rPr>
          <w:sz w:val="24"/>
          <w:szCs w:val="24"/>
        </w:rPr>
        <w:t xml:space="preserve">- </w:t>
      </w:r>
      <w:r w:rsidRPr="00CA1D84">
        <w:rPr>
          <w:b/>
          <w:sz w:val="24"/>
          <w:szCs w:val="24"/>
        </w:rPr>
        <w:t>che abbiano almeno uno sportello attivo sul territorio del Comune di Moneglia;</w:t>
      </w:r>
    </w:p>
    <w:p w:rsidR="00F934C6" w:rsidRPr="004C2C13" w:rsidRDefault="00F934C6" w:rsidP="00F934C6">
      <w:pPr>
        <w:jc w:val="both"/>
        <w:rPr>
          <w:sz w:val="24"/>
          <w:szCs w:val="24"/>
        </w:rPr>
      </w:pPr>
      <w:r>
        <w:rPr>
          <w:sz w:val="24"/>
          <w:szCs w:val="24"/>
        </w:rPr>
        <w:t xml:space="preserve">- </w:t>
      </w:r>
      <w:r w:rsidRPr="004C2C13">
        <w:rPr>
          <w:sz w:val="24"/>
          <w:szCs w:val="24"/>
        </w:rPr>
        <w:t>che non si trovino in nessuna delle condi</w:t>
      </w:r>
      <w:r>
        <w:rPr>
          <w:sz w:val="24"/>
          <w:szCs w:val="24"/>
        </w:rPr>
        <w:t xml:space="preserve">zioni di cui all’art. 80 del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 50/2016.</w:t>
      </w:r>
    </w:p>
    <w:p w:rsidR="00F934C6" w:rsidRPr="004C2C13" w:rsidRDefault="00F934C6" w:rsidP="00F934C6">
      <w:pPr>
        <w:jc w:val="both"/>
        <w:rPr>
          <w:sz w:val="24"/>
          <w:szCs w:val="24"/>
        </w:rPr>
      </w:pPr>
      <w:r>
        <w:rPr>
          <w:sz w:val="24"/>
          <w:szCs w:val="24"/>
        </w:rPr>
        <w:t>I soggetti partecipanti</w:t>
      </w:r>
      <w:r w:rsidRPr="004C2C13">
        <w:rPr>
          <w:sz w:val="24"/>
          <w:szCs w:val="24"/>
        </w:rPr>
        <w:t xml:space="preserve"> non dovranno incorrere in nessuna delle cause di esclusione evidenziate nell’autocertificazione riguardante il possesso dei requisiti di partecipazione di cui all’</w:t>
      </w:r>
      <w:r>
        <w:rPr>
          <w:sz w:val="24"/>
          <w:szCs w:val="24"/>
        </w:rPr>
        <w:t xml:space="preserve"> “</w:t>
      </w:r>
      <w:r w:rsidRPr="004C2C13">
        <w:rPr>
          <w:sz w:val="24"/>
          <w:szCs w:val="24"/>
        </w:rPr>
        <w:t xml:space="preserve">Allegato </w:t>
      </w:r>
      <w:smartTag w:uri="urn:schemas-microsoft-com:office:smarttags" w:element="metricconverter">
        <w:smartTagPr>
          <w:attr w:name="ProductID" w:val="1”"/>
        </w:smartTagPr>
        <w:r w:rsidRPr="004C2C13">
          <w:rPr>
            <w:sz w:val="24"/>
            <w:szCs w:val="24"/>
          </w:rPr>
          <w:t>1”</w:t>
        </w:r>
      </w:smartTag>
      <w:r w:rsidRPr="004C2C13">
        <w:rPr>
          <w:sz w:val="24"/>
          <w:szCs w:val="24"/>
        </w:rPr>
        <w:t>. La suddetta autocertificazione è resa mediante dichiarazione sostitutiva in conformit</w:t>
      </w:r>
      <w:r>
        <w:rPr>
          <w:sz w:val="24"/>
          <w:szCs w:val="24"/>
        </w:rPr>
        <w:t>à</w:t>
      </w:r>
      <w:r w:rsidRPr="004C2C13">
        <w:rPr>
          <w:sz w:val="24"/>
          <w:szCs w:val="24"/>
        </w:rPr>
        <w:t xml:space="preserve"> alle disposizio</w:t>
      </w:r>
      <w:r>
        <w:rPr>
          <w:sz w:val="24"/>
          <w:szCs w:val="24"/>
        </w:rPr>
        <w:t>ni del DPR</w:t>
      </w:r>
      <w:r w:rsidRPr="004C2C13">
        <w:rPr>
          <w:sz w:val="24"/>
          <w:szCs w:val="24"/>
        </w:rPr>
        <w:t xml:space="preserve"> n. 445</w:t>
      </w:r>
      <w:r>
        <w:rPr>
          <w:sz w:val="24"/>
          <w:szCs w:val="24"/>
        </w:rPr>
        <w:t>/2000</w:t>
      </w:r>
      <w:r w:rsidRPr="004C2C13">
        <w:rPr>
          <w:sz w:val="24"/>
          <w:szCs w:val="24"/>
        </w:rPr>
        <w:t>.</w:t>
      </w:r>
    </w:p>
    <w:p w:rsidR="00F934C6" w:rsidRDefault="00F934C6" w:rsidP="00F934C6">
      <w:pPr>
        <w:jc w:val="both"/>
        <w:rPr>
          <w:sz w:val="24"/>
          <w:szCs w:val="24"/>
        </w:rPr>
      </w:pPr>
    </w:p>
    <w:p w:rsidR="00F934C6" w:rsidRPr="004C2C13" w:rsidRDefault="00F934C6" w:rsidP="00F934C6">
      <w:pPr>
        <w:jc w:val="both"/>
        <w:rPr>
          <w:sz w:val="24"/>
          <w:szCs w:val="24"/>
        </w:rPr>
      </w:pPr>
    </w:p>
    <w:p w:rsidR="00F934C6" w:rsidRPr="004C2C13" w:rsidRDefault="00F934C6" w:rsidP="00F934C6">
      <w:pPr>
        <w:jc w:val="center"/>
        <w:rPr>
          <w:b/>
          <w:bCs/>
          <w:sz w:val="24"/>
          <w:szCs w:val="24"/>
        </w:rPr>
      </w:pPr>
      <w:r w:rsidRPr="004C2C13">
        <w:rPr>
          <w:b/>
          <w:bCs/>
          <w:sz w:val="24"/>
          <w:szCs w:val="24"/>
        </w:rPr>
        <w:t xml:space="preserve">Art. 15 </w:t>
      </w:r>
      <w:r>
        <w:rPr>
          <w:b/>
          <w:bCs/>
          <w:sz w:val="24"/>
          <w:szCs w:val="24"/>
        </w:rPr>
        <w:t xml:space="preserve">- </w:t>
      </w:r>
      <w:r w:rsidRPr="004C2C13">
        <w:rPr>
          <w:b/>
          <w:bCs/>
          <w:sz w:val="24"/>
          <w:szCs w:val="24"/>
        </w:rPr>
        <w:t>RAGGRUPPAMENTO D’IMPRESE</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 xml:space="preserve">Possono partecipare alla gara anche imprese appositamente e temporaneamente raggruppate ai sensi dell’art. </w:t>
      </w:r>
      <w:r>
        <w:rPr>
          <w:sz w:val="24"/>
          <w:szCs w:val="24"/>
        </w:rPr>
        <w:t>48</w:t>
      </w:r>
      <w:r w:rsidRPr="004C2C13">
        <w:rPr>
          <w:sz w:val="24"/>
          <w:szCs w:val="24"/>
        </w:rPr>
        <w:t xml:space="preserve">del D. </w:t>
      </w:r>
      <w:proofErr w:type="spellStart"/>
      <w:r w:rsidRPr="004C2C13">
        <w:rPr>
          <w:sz w:val="24"/>
          <w:szCs w:val="24"/>
        </w:rPr>
        <w:t>Lgs</w:t>
      </w:r>
      <w:proofErr w:type="spellEnd"/>
      <w:r w:rsidRPr="004C2C13">
        <w:rPr>
          <w:sz w:val="24"/>
          <w:szCs w:val="24"/>
        </w:rPr>
        <w:t xml:space="preserve">. n. </w:t>
      </w:r>
      <w:r>
        <w:rPr>
          <w:sz w:val="24"/>
          <w:szCs w:val="24"/>
        </w:rPr>
        <w:t>50/2016</w:t>
      </w:r>
      <w:r w:rsidRPr="004C2C13">
        <w:rPr>
          <w:sz w:val="24"/>
          <w:szCs w:val="24"/>
        </w:rPr>
        <w:t xml:space="preserve">. Nel caso di “raggruppamento d’impresa non ancora costituito”, tutti i partecipanti devono possedere i requisiti prescritti dall’art. 208 del D. </w:t>
      </w:r>
      <w:proofErr w:type="spellStart"/>
      <w:r w:rsidRPr="004C2C13">
        <w:rPr>
          <w:sz w:val="24"/>
          <w:szCs w:val="24"/>
        </w:rPr>
        <w:t>Lgs</w:t>
      </w:r>
      <w:proofErr w:type="spellEnd"/>
      <w:r w:rsidRPr="004C2C13">
        <w:rPr>
          <w:sz w:val="24"/>
          <w:szCs w:val="24"/>
        </w:rPr>
        <w:t>. 267/2000 o risultare autorizzati a svolgere l’</w:t>
      </w:r>
      <w:proofErr w:type="spellStart"/>
      <w:r w:rsidRPr="004C2C13">
        <w:rPr>
          <w:sz w:val="24"/>
          <w:szCs w:val="24"/>
        </w:rPr>
        <w:t>attivita</w:t>
      </w:r>
      <w:proofErr w:type="spellEnd"/>
      <w:r w:rsidRPr="004C2C13">
        <w:rPr>
          <w:sz w:val="24"/>
          <w:szCs w:val="24"/>
        </w:rPr>
        <w:t xml:space="preserve">̀ di cui all’art. 10 del D. </w:t>
      </w:r>
      <w:proofErr w:type="spellStart"/>
      <w:r w:rsidRPr="004C2C13">
        <w:rPr>
          <w:sz w:val="24"/>
          <w:szCs w:val="24"/>
        </w:rPr>
        <w:t>Lgs</w:t>
      </w:r>
      <w:proofErr w:type="spellEnd"/>
      <w:r w:rsidRPr="004C2C13">
        <w:rPr>
          <w:sz w:val="24"/>
          <w:szCs w:val="24"/>
        </w:rPr>
        <w:t>. 1/09/1993, n. 385 così come esplicitato al precedente articolo. L’offerta inoltre dovr</w:t>
      </w:r>
      <w:r>
        <w:rPr>
          <w:sz w:val="24"/>
          <w:szCs w:val="24"/>
        </w:rPr>
        <w:t>à</w:t>
      </w:r>
      <w:r w:rsidRPr="004C2C13">
        <w:rPr>
          <w:sz w:val="24"/>
          <w:szCs w:val="24"/>
        </w:rPr>
        <w:t xml:space="preserve"> essere sottoscritta da tutti i componenti del raggruppamento e l’istanza di ammissione dovr</w:t>
      </w:r>
      <w:r>
        <w:rPr>
          <w:sz w:val="24"/>
          <w:szCs w:val="24"/>
        </w:rPr>
        <w:t>à</w:t>
      </w:r>
      <w:r w:rsidRPr="004C2C13">
        <w:rPr>
          <w:sz w:val="24"/>
          <w:szCs w:val="24"/>
        </w:rPr>
        <w:t xml:space="preserve"> specificare espressamente la parte di servizio che sar</w:t>
      </w:r>
      <w:r>
        <w:rPr>
          <w:sz w:val="24"/>
          <w:szCs w:val="24"/>
        </w:rPr>
        <w:t>à</w:t>
      </w:r>
      <w:r w:rsidRPr="004C2C13">
        <w:rPr>
          <w:sz w:val="24"/>
          <w:szCs w:val="24"/>
        </w:rPr>
        <w:t xml:space="preserve"> eseguita da ogni singola impresa. Dovr</w:t>
      </w:r>
      <w:r>
        <w:rPr>
          <w:sz w:val="24"/>
          <w:szCs w:val="24"/>
        </w:rPr>
        <w:t>à</w:t>
      </w:r>
      <w:r w:rsidRPr="004C2C13">
        <w:rPr>
          <w:sz w:val="24"/>
          <w:szCs w:val="24"/>
        </w:rPr>
        <w:t xml:space="preserve"> inoltre essere specificato l’impegno a conferire, in caso di aggiudicazione, mandato speciale con rappresentanza ad una delle imprese parte del gruppo. Ai sensi del comma 9, dell’art. 37, D. </w:t>
      </w:r>
      <w:proofErr w:type="spellStart"/>
      <w:r w:rsidRPr="004C2C13">
        <w:rPr>
          <w:sz w:val="24"/>
          <w:szCs w:val="24"/>
        </w:rPr>
        <w:t>Lgs</w:t>
      </w:r>
      <w:proofErr w:type="spellEnd"/>
      <w:r w:rsidRPr="004C2C13">
        <w:rPr>
          <w:sz w:val="24"/>
          <w:szCs w:val="24"/>
        </w:rPr>
        <w:t>. 163/2006, è vietata qualsiasi modifica alla composizione dei raggruppamenti temporanei e dei consorzi ordinari, successiva alla presentazione dell’offerta. Non è consentito, altres</w:t>
      </w:r>
      <w:r>
        <w:rPr>
          <w:sz w:val="24"/>
          <w:szCs w:val="24"/>
        </w:rPr>
        <w:t>ì</w:t>
      </w:r>
      <w:r w:rsidRPr="004C2C13">
        <w:rPr>
          <w:sz w:val="24"/>
          <w:szCs w:val="24"/>
        </w:rPr>
        <w:t>, ad una stessa ditta di presentare contemporaneamente offerta in diverse associazioni di imprese o consorzi ovvero individualmente ed in associazione e consorzio, a pena di esclusione di tutte le diverse offerte presentate.</w:t>
      </w:r>
    </w:p>
    <w:p w:rsidR="00F934C6" w:rsidRDefault="00F934C6" w:rsidP="00F934C6">
      <w:pPr>
        <w:rPr>
          <w:bCs/>
          <w:sz w:val="24"/>
          <w:szCs w:val="24"/>
        </w:rPr>
      </w:pPr>
    </w:p>
    <w:p w:rsidR="00F934C6" w:rsidRPr="000170BF" w:rsidRDefault="00F934C6" w:rsidP="00F934C6">
      <w:pPr>
        <w:rPr>
          <w:bCs/>
          <w:sz w:val="24"/>
          <w:szCs w:val="24"/>
        </w:rPr>
      </w:pPr>
    </w:p>
    <w:p w:rsidR="00F934C6" w:rsidRPr="004C2C13" w:rsidRDefault="00F934C6" w:rsidP="00F934C6">
      <w:pPr>
        <w:jc w:val="center"/>
        <w:rPr>
          <w:b/>
          <w:bCs/>
          <w:sz w:val="24"/>
          <w:szCs w:val="24"/>
        </w:rPr>
      </w:pPr>
      <w:r w:rsidRPr="004C2C13">
        <w:rPr>
          <w:b/>
          <w:bCs/>
          <w:sz w:val="24"/>
          <w:szCs w:val="24"/>
        </w:rPr>
        <w:t xml:space="preserve">Art. 16 </w:t>
      </w:r>
      <w:r>
        <w:rPr>
          <w:b/>
          <w:bCs/>
          <w:sz w:val="24"/>
          <w:szCs w:val="24"/>
        </w:rPr>
        <w:t xml:space="preserve">- </w:t>
      </w:r>
      <w:r w:rsidRPr="004C2C13">
        <w:rPr>
          <w:b/>
          <w:bCs/>
          <w:sz w:val="24"/>
          <w:szCs w:val="24"/>
        </w:rPr>
        <w:t xml:space="preserve">DOCUMENTAZIONE PER </w:t>
      </w:r>
      <w:smartTag w:uri="urn:schemas-microsoft-com:office:smarttags" w:element="PersonName">
        <w:smartTagPr>
          <w:attr w:name="ProductID" w:val="LA PARTECIPAZIONE ALLA"/>
        </w:smartTagPr>
        <w:r w:rsidRPr="004C2C13">
          <w:rPr>
            <w:b/>
            <w:bCs/>
            <w:sz w:val="24"/>
            <w:szCs w:val="24"/>
          </w:rPr>
          <w:t>LA PARTECIPAZIONE ALLA</w:t>
        </w:r>
      </w:smartTag>
      <w:r w:rsidRPr="004C2C13">
        <w:rPr>
          <w:b/>
          <w:bCs/>
          <w:sz w:val="24"/>
          <w:szCs w:val="24"/>
        </w:rPr>
        <w:t xml:space="preserve"> GARA</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Ai fini dell’ammissione alla gara si richiede la presentazione:</w:t>
      </w:r>
    </w:p>
    <w:p w:rsidR="00F934C6" w:rsidRPr="004C2C13" w:rsidRDefault="00F934C6" w:rsidP="00F934C6">
      <w:pPr>
        <w:numPr>
          <w:ilvl w:val="0"/>
          <w:numId w:val="3"/>
        </w:numPr>
        <w:jc w:val="both"/>
        <w:rPr>
          <w:sz w:val="24"/>
          <w:szCs w:val="24"/>
        </w:rPr>
      </w:pPr>
      <w:r w:rsidRPr="004C2C13">
        <w:rPr>
          <w:b/>
          <w:bCs/>
          <w:sz w:val="24"/>
          <w:szCs w:val="24"/>
        </w:rPr>
        <w:t>dell’allegato “</w:t>
      </w:r>
      <w:smartTag w:uri="urn:schemas-microsoft-com:office:smarttags" w:element="metricconverter">
        <w:smartTagPr>
          <w:attr w:name="ProductID" w:val="1”"/>
        </w:smartTagPr>
        <w:r w:rsidRPr="004C2C13">
          <w:rPr>
            <w:b/>
            <w:bCs/>
            <w:sz w:val="24"/>
            <w:szCs w:val="24"/>
          </w:rPr>
          <w:t>1”</w:t>
        </w:r>
      </w:smartTag>
      <w:r w:rsidRPr="004C2C13">
        <w:rPr>
          <w:sz w:val="24"/>
          <w:szCs w:val="24"/>
        </w:rPr>
        <w:t xml:space="preserve"> al presente disciplinare: </w:t>
      </w:r>
      <w:r w:rsidRPr="004C2C13">
        <w:rPr>
          <w:b/>
          <w:bCs/>
          <w:sz w:val="24"/>
          <w:szCs w:val="24"/>
        </w:rPr>
        <w:t xml:space="preserve">Istanza di ammissione </w:t>
      </w:r>
      <w:r w:rsidRPr="004C2C13">
        <w:rPr>
          <w:sz w:val="24"/>
          <w:szCs w:val="24"/>
        </w:rPr>
        <w:t>contenente autodichiarazione resa, ai sensi degli artt. 46 e 47 del D.P.R. n. 445, del 28 dicembre 2000, dal legale rappresentante o altro soggetto avente il potere di impegnarla contrattualmente o da procuratori del legale rappresentante (in tal caso va trasmessa la relativa procura), con allegata copia fotostatica non autenticata di un documento di identità del sottoscrittore, ai sensi dell’art. 38, c. 3, del D.P.R. n. 445/2000), successivamente verificabile.</w:t>
      </w:r>
    </w:p>
    <w:p w:rsidR="00F934C6" w:rsidRPr="004C2C13" w:rsidRDefault="00F934C6" w:rsidP="00F934C6">
      <w:pPr>
        <w:ind w:left="708"/>
        <w:jc w:val="both"/>
        <w:rPr>
          <w:sz w:val="24"/>
          <w:szCs w:val="24"/>
        </w:rPr>
      </w:pPr>
      <w:r w:rsidRPr="004C2C13">
        <w:rPr>
          <w:sz w:val="24"/>
          <w:szCs w:val="24"/>
        </w:rPr>
        <w:t>Nei casi di “raggruppamento d’imprese”, la sottoscrizione dello schema di convenzione dovr</w:t>
      </w:r>
      <w:r>
        <w:rPr>
          <w:sz w:val="24"/>
          <w:szCs w:val="24"/>
        </w:rPr>
        <w:t>à</w:t>
      </w:r>
      <w:r w:rsidRPr="004C2C13">
        <w:rPr>
          <w:sz w:val="24"/>
          <w:szCs w:val="24"/>
        </w:rPr>
        <w:t xml:space="preserve"> essere resa dal legale rappresentante, a pena di esclusione dalla gara. </w:t>
      </w:r>
    </w:p>
    <w:p w:rsidR="00F934C6" w:rsidRPr="004C2C13" w:rsidRDefault="00F934C6" w:rsidP="00F934C6">
      <w:pPr>
        <w:ind w:left="708"/>
        <w:jc w:val="both"/>
        <w:rPr>
          <w:sz w:val="24"/>
          <w:szCs w:val="24"/>
        </w:rPr>
      </w:pPr>
      <w:r w:rsidRPr="004C2C13">
        <w:rPr>
          <w:b/>
          <w:bCs/>
          <w:sz w:val="24"/>
          <w:szCs w:val="24"/>
        </w:rPr>
        <w:lastRenderedPageBreak/>
        <w:t xml:space="preserve">Nel caso di “raggruppamento d’imprese non ancora costituito”, risulterà necessario compilare la parte di riferimento (parte finale dell’istanza) che andrà sottoscritta pena esclusione, da tutti i rappresentanti legali delle imprese associate </w:t>
      </w:r>
      <w:r w:rsidRPr="004C2C13">
        <w:rPr>
          <w:sz w:val="24"/>
          <w:szCs w:val="24"/>
        </w:rPr>
        <w:t>(detta parte prevede l’indicazione dell’impresa capogruppo, l’assunzione dell’impegno che, in caso di aggiudicazione della gara le stesse conferiranno mandato collettivo alla capogruppo, la quale stipuler</w:t>
      </w:r>
      <w:r>
        <w:rPr>
          <w:sz w:val="24"/>
          <w:szCs w:val="24"/>
        </w:rPr>
        <w:t>à</w:t>
      </w:r>
      <w:r w:rsidRPr="004C2C13">
        <w:rPr>
          <w:sz w:val="24"/>
          <w:szCs w:val="24"/>
        </w:rPr>
        <w:t xml:space="preserve"> il contratto/convenzione in nome e per conto proprio e delle mandanti e che entro il termine indicato nella comunicazione di affidamento della concessione, i soggetti elencati elencate produrranno atto notarile di raggruppamento temporaneo di imprese);</w:t>
      </w:r>
    </w:p>
    <w:p w:rsidR="00F934C6" w:rsidRPr="004C2C13" w:rsidRDefault="00F934C6" w:rsidP="00F934C6">
      <w:pPr>
        <w:numPr>
          <w:ilvl w:val="0"/>
          <w:numId w:val="3"/>
        </w:numPr>
        <w:jc w:val="both"/>
        <w:rPr>
          <w:sz w:val="24"/>
          <w:szCs w:val="24"/>
        </w:rPr>
      </w:pPr>
      <w:r w:rsidRPr="004C2C13">
        <w:rPr>
          <w:b/>
          <w:bCs/>
          <w:sz w:val="24"/>
          <w:szCs w:val="24"/>
        </w:rPr>
        <w:t>dello Schema di convenzione</w:t>
      </w:r>
      <w:r w:rsidRPr="004C2C13">
        <w:rPr>
          <w:sz w:val="24"/>
          <w:szCs w:val="24"/>
        </w:rPr>
        <w:t>, debitamente sottoscritto in ogni pagina dal legale rappresentante</w:t>
      </w:r>
      <w:r>
        <w:rPr>
          <w:sz w:val="24"/>
          <w:szCs w:val="24"/>
        </w:rPr>
        <w:t xml:space="preserve"> o procuratore</w:t>
      </w:r>
      <w:r w:rsidRPr="004C2C13">
        <w:rPr>
          <w:sz w:val="24"/>
          <w:szCs w:val="24"/>
        </w:rPr>
        <w:t xml:space="preserve">, per presa visione ed accettazione integrale ed incondizionata delle disposizioni indicate nello stesso schema di convenzione. </w:t>
      </w:r>
    </w:p>
    <w:p w:rsidR="00F934C6" w:rsidRPr="004C2C13" w:rsidRDefault="00F934C6" w:rsidP="00F934C6">
      <w:pPr>
        <w:ind w:left="708"/>
        <w:jc w:val="both"/>
        <w:rPr>
          <w:sz w:val="24"/>
          <w:szCs w:val="24"/>
        </w:rPr>
      </w:pPr>
      <w:r w:rsidRPr="004C2C13">
        <w:rPr>
          <w:sz w:val="24"/>
          <w:szCs w:val="24"/>
        </w:rPr>
        <w:t>Nei casi di “raggruppamento d’imprese”, la sottoscrizione dello schema di convenzione dovr</w:t>
      </w:r>
      <w:r>
        <w:rPr>
          <w:sz w:val="24"/>
          <w:szCs w:val="24"/>
        </w:rPr>
        <w:t>à</w:t>
      </w:r>
      <w:r w:rsidRPr="004C2C13">
        <w:rPr>
          <w:sz w:val="24"/>
          <w:szCs w:val="24"/>
        </w:rPr>
        <w:t xml:space="preserve"> essere resa dal legale rappresentante dell’impresa capogruppo, a pena di esclusione dalla gara. </w:t>
      </w:r>
    </w:p>
    <w:p w:rsidR="00F934C6" w:rsidRPr="004C2C13" w:rsidRDefault="00F934C6" w:rsidP="00F934C6">
      <w:pPr>
        <w:ind w:left="708"/>
        <w:jc w:val="both"/>
        <w:rPr>
          <w:sz w:val="24"/>
          <w:szCs w:val="24"/>
        </w:rPr>
      </w:pPr>
      <w:r w:rsidRPr="004C2C13">
        <w:rPr>
          <w:sz w:val="24"/>
          <w:szCs w:val="24"/>
        </w:rPr>
        <w:t>Nel caso di “raggruppamento d’impresa non ancora costituito”, la sottoscrizione dello schema di convenzione dovr</w:t>
      </w:r>
      <w:r>
        <w:rPr>
          <w:sz w:val="24"/>
          <w:szCs w:val="24"/>
        </w:rPr>
        <w:t>à</w:t>
      </w:r>
      <w:r w:rsidRPr="004C2C13">
        <w:rPr>
          <w:sz w:val="24"/>
          <w:szCs w:val="24"/>
        </w:rPr>
        <w:t xml:space="preserve"> essere resa </w:t>
      </w:r>
      <w:r w:rsidRPr="004C2C13">
        <w:rPr>
          <w:b/>
          <w:bCs/>
          <w:sz w:val="24"/>
          <w:szCs w:val="24"/>
        </w:rPr>
        <w:t xml:space="preserve">da tutti i rappresentanti legali delle imprese associate, </w:t>
      </w:r>
      <w:r w:rsidRPr="004C2C13">
        <w:rPr>
          <w:sz w:val="24"/>
          <w:szCs w:val="24"/>
        </w:rPr>
        <w:t xml:space="preserve">a pena di esclusione dalla gara. </w:t>
      </w:r>
    </w:p>
    <w:p w:rsidR="00F934C6" w:rsidRPr="004C2C13" w:rsidRDefault="00F934C6" w:rsidP="00F934C6">
      <w:pPr>
        <w:numPr>
          <w:ilvl w:val="0"/>
          <w:numId w:val="3"/>
        </w:numPr>
        <w:jc w:val="both"/>
        <w:rPr>
          <w:sz w:val="24"/>
          <w:szCs w:val="24"/>
        </w:rPr>
      </w:pPr>
      <w:r w:rsidRPr="004C2C13">
        <w:rPr>
          <w:b/>
          <w:bCs/>
          <w:sz w:val="24"/>
          <w:szCs w:val="24"/>
        </w:rPr>
        <w:t>per i “raggruppamenti d’imprese gi</w:t>
      </w:r>
      <w:r>
        <w:rPr>
          <w:b/>
          <w:bCs/>
          <w:sz w:val="24"/>
          <w:szCs w:val="24"/>
        </w:rPr>
        <w:t>à</w:t>
      </w:r>
      <w:r w:rsidRPr="004C2C13">
        <w:rPr>
          <w:b/>
          <w:bCs/>
          <w:sz w:val="24"/>
          <w:szCs w:val="24"/>
        </w:rPr>
        <w:t xml:space="preserve"> costituite”, copia autenticata dell’atto pubblico o della scrittura privata di costituzione</w:t>
      </w:r>
      <w:r w:rsidRPr="004C2C13">
        <w:rPr>
          <w:sz w:val="24"/>
          <w:szCs w:val="24"/>
        </w:rPr>
        <w:t xml:space="preserve"> da cui risulti il conferimento di mandato collettivo speciale con rappresentanza ad una delle Imprese costituenti e qualificata Capogruppo, la quale esprime l’offerta in nome e per conto proprio e delle mandanti.</w:t>
      </w:r>
    </w:p>
    <w:p w:rsidR="00F934C6" w:rsidRPr="004C2C13" w:rsidRDefault="00F934C6" w:rsidP="00F934C6">
      <w:pPr>
        <w:numPr>
          <w:ilvl w:val="0"/>
          <w:numId w:val="3"/>
        </w:numPr>
        <w:jc w:val="both"/>
        <w:rPr>
          <w:sz w:val="24"/>
          <w:szCs w:val="24"/>
        </w:rPr>
      </w:pPr>
      <w:r w:rsidRPr="004C2C13">
        <w:rPr>
          <w:b/>
          <w:bCs/>
          <w:sz w:val="24"/>
          <w:szCs w:val="24"/>
        </w:rPr>
        <w:t>dell’allegato “2”</w:t>
      </w:r>
      <w:r w:rsidRPr="004C2C13">
        <w:rPr>
          <w:sz w:val="24"/>
          <w:szCs w:val="24"/>
        </w:rPr>
        <w:t>: Offerta tecnico-economica (sulla quale dovr</w:t>
      </w:r>
      <w:r>
        <w:rPr>
          <w:sz w:val="24"/>
          <w:szCs w:val="24"/>
        </w:rPr>
        <w:t>à</w:t>
      </w:r>
      <w:r w:rsidRPr="004C2C13">
        <w:rPr>
          <w:sz w:val="24"/>
          <w:szCs w:val="24"/>
        </w:rPr>
        <w:t xml:space="preserve"> essere apposta una sola marca da bollo da €.16,00), redatta in lingua italiana, utilizzando e compilando in ogni sua parte detto modello (Allegato “</w:t>
      </w:r>
      <w:smartTag w:uri="urn:schemas-microsoft-com:office:smarttags" w:element="metricconverter">
        <w:smartTagPr>
          <w:attr w:name="ProductID" w:val="2”"/>
        </w:smartTagPr>
        <w:r w:rsidRPr="004C2C13">
          <w:rPr>
            <w:sz w:val="24"/>
            <w:szCs w:val="24"/>
          </w:rPr>
          <w:t>2”</w:t>
        </w:r>
      </w:smartTag>
      <w:r w:rsidRPr="004C2C13">
        <w:rPr>
          <w:sz w:val="24"/>
          <w:szCs w:val="24"/>
        </w:rPr>
        <w:t>), che dovr</w:t>
      </w:r>
      <w:r>
        <w:rPr>
          <w:sz w:val="24"/>
          <w:szCs w:val="24"/>
        </w:rPr>
        <w:t>à</w:t>
      </w:r>
      <w:r w:rsidRPr="004C2C13">
        <w:rPr>
          <w:sz w:val="24"/>
          <w:szCs w:val="24"/>
        </w:rPr>
        <w:t>:</w:t>
      </w:r>
    </w:p>
    <w:p w:rsidR="00F934C6" w:rsidRPr="004C2C13" w:rsidRDefault="00F934C6" w:rsidP="00F934C6">
      <w:pPr>
        <w:numPr>
          <w:ilvl w:val="1"/>
          <w:numId w:val="3"/>
        </w:numPr>
        <w:jc w:val="both"/>
        <w:rPr>
          <w:sz w:val="24"/>
          <w:szCs w:val="24"/>
        </w:rPr>
      </w:pPr>
      <w:r w:rsidRPr="004C2C13">
        <w:rPr>
          <w:sz w:val="24"/>
          <w:szCs w:val="24"/>
        </w:rPr>
        <w:t xml:space="preserve">essere sottoscritta, a pena di esclusione, in ciascun foglio, con firma leggibile e per esteso, dal legale rappresentante </w:t>
      </w:r>
      <w:r>
        <w:rPr>
          <w:sz w:val="24"/>
          <w:szCs w:val="24"/>
        </w:rPr>
        <w:t xml:space="preserve">o procuratore </w:t>
      </w:r>
      <w:r w:rsidRPr="004C2C13">
        <w:rPr>
          <w:sz w:val="24"/>
          <w:szCs w:val="24"/>
        </w:rPr>
        <w:t>(la firma deve essere originale); nel caso di “raggruppamento d’imprese”, essere sottoscritta, pena l’esclusione, dal legale rappresentante del raggruppamento gi</w:t>
      </w:r>
      <w:r>
        <w:rPr>
          <w:sz w:val="24"/>
          <w:szCs w:val="24"/>
        </w:rPr>
        <w:t>à</w:t>
      </w:r>
      <w:r w:rsidRPr="004C2C13">
        <w:rPr>
          <w:sz w:val="24"/>
          <w:szCs w:val="24"/>
        </w:rPr>
        <w:t xml:space="preserve"> costituito; nel caso di “raggruppamento d’impresa non ancora costituito”, l’offerta economica, pena l’esclusione, dovr</w:t>
      </w:r>
      <w:r>
        <w:rPr>
          <w:sz w:val="24"/>
          <w:szCs w:val="24"/>
        </w:rPr>
        <w:t>à</w:t>
      </w:r>
      <w:r w:rsidRPr="004C2C13">
        <w:rPr>
          <w:sz w:val="24"/>
          <w:szCs w:val="24"/>
        </w:rPr>
        <w:t xml:space="preserve"> esser sottoscritta da tutti i legali rappresentanti di tutte le imprese raggruppate;</w:t>
      </w:r>
    </w:p>
    <w:p w:rsidR="00F934C6" w:rsidRPr="004C2C13" w:rsidRDefault="00F934C6" w:rsidP="00F934C6">
      <w:pPr>
        <w:numPr>
          <w:ilvl w:val="1"/>
          <w:numId w:val="3"/>
        </w:numPr>
        <w:jc w:val="both"/>
        <w:rPr>
          <w:sz w:val="24"/>
          <w:szCs w:val="24"/>
        </w:rPr>
      </w:pPr>
      <w:r w:rsidRPr="004C2C13">
        <w:rPr>
          <w:sz w:val="24"/>
          <w:szCs w:val="24"/>
        </w:rPr>
        <w:t>non presentare correzioni di sorta, salvo non siano regolarizzate da apposita sottoscrizione accanto alle stesse.</w:t>
      </w:r>
    </w:p>
    <w:p w:rsidR="00F934C6" w:rsidRPr="004C2C13" w:rsidRDefault="00F934C6" w:rsidP="00F934C6">
      <w:pPr>
        <w:jc w:val="center"/>
        <w:rPr>
          <w:b/>
          <w:bCs/>
          <w:sz w:val="24"/>
          <w:szCs w:val="24"/>
        </w:rPr>
      </w:pPr>
    </w:p>
    <w:p w:rsidR="00F934C6" w:rsidRPr="004C2C13" w:rsidRDefault="00F934C6" w:rsidP="00F934C6">
      <w:pPr>
        <w:jc w:val="center"/>
        <w:rPr>
          <w:b/>
          <w:bCs/>
          <w:sz w:val="24"/>
          <w:szCs w:val="24"/>
        </w:rPr>
      </w:pPr>
      <w:r w:rsidRPr="004C2C13">
        <w:rPr>
          <w:b/>
          <w:bCs/>
          <w:sz w:val="24"/>
          <w:szCs w:val="24"/>
        </w:rPr>
        <w:t xml:space="preserve">Art. 17 </w:t>
      </w:r>
      <w:r>
        <w:rPr>
          <w:b/>
          <w:bCs/>
          <w:sz w:val="24"/>
          <w:szCs w:val="24"/>
        </w:rPr>
        <w:t xml:space="preserve">- </w:t>
      </w:r>
      <w:r w:rsidRPr="004C2C13">
        <w:rPr>
          <w:b/>
          <w:bCs/>
          <w:sz w:val="24"/>
          <w:szCs w:val="24"/>
        </w:rPr>
        <w:t xml:space="preserve">MODALITÀ E TERMINI </w:t>
      </w:r>
      <w:proofErr w:type="spellStart"/>
      <w:r w:rsidRPr="004C2C13">
        <w:rPr>
          <w:b/>
          <w:bCs/>
          <w:sz w:val="24"/>
          <w:szCs w:val="24"/>
        </w:rPr>
        <w:t>DI</w:t>
      </w:r>
      <w:proofErr w:type="spellEnd"/>
      <w:r w:rsidRPr="004C2C13">
        <w:rPr>
          <w:b/>
          <w:bCs/>
          <w:sz w:val="24"/>
          <w:szCs w:val="24"/>
        </w:rPr>
        <w:t xml:space="preserve"> PRESENTAZIONE DELL’OFFERTA</w:t>
      </w:r>
    </w:p>
    <w:p w:rsidR="00F934C6" w:rsidRPr="004C2C13" w:rsidRDefault="00F934C6" w:rsidP="00F934C6">
      <w:pPr>
        <w:jc w:val="both"/>
        <w:rPr>
          <w:b/>
          <w:bCs/>
          <w:sz w:val="24"/>
          <w:szCs w:val="24"/>
        </w:rPr>
      </w:pPr>
    </w:p>
    <w:p w:rsidR="00F934C6" w:rsidRDefault="00F934C6" w:rsidP="00F934C6">
      <w:pPr>
        <w:jc w:val="both"/>
        <w:rPr>
          <w:b/>
          <w:bCs/>
          <w:sz w:val="24"/>
          <w:szCs w:val="24"/>
        </w:rPr>
      </w:pPr>
      <w:r w:rsidRPr="004C2C13">
        <w:rPr>
          <w:sz w:val="24"/>
          <w:szCs w:val="24"/>
        </w:rPr>
        <w:t xml:space="preserve">Come specificato anche sul bando, per partecipare alla gara pubblica </w:t>
      </w:r>
      <w:r>
        <w:rPr>
          <w:b/>
          <w:bCs/>
          <w:sz w:val="24"/>
          <w:szCs w:val="24"/>
        </w:rPr>
        <w:t xml:space="preserve">i concorrenti dovranno inviare l’offerta a questo Ente </w:t>
      </w:r>
      <w:r w:rsidRPr="00ED3E48">
        <w:rPr>
          <w:b/>
          <w:color w:val="000000"/>
          <w:sz w:val="24"/>
          <w:szCs w:val="24"/>
        </w:rPr>
        <w:t xml:space="preserve">mediante PEC (esclusivamente da altra casella di posta elettronica certificata intestata all’istante) all’indirizzo seguente: </w:t>
      </w:r>
      <w:hyperlink r:id="rId7" w:history="1">
        <w:r w:rsidRPr="00ED3E48">
          <w:rPr>
            <w:rStyle w:val="Collegamentoipertestuale"/>
            <w:b/>
            <w:sz w:val="24"/>
            <w:szCs w:val="24"/>
          </w:rPr>
          <w:t>comune.moneglia.ge@legalmail.it</w:t>
        </w:r>
      </w:hyperlink>
      <w:r>
        <w:rPr>
          <w:b/>
          <w:bCs/>
          <w:sz w:val="24"/>
          <w:szCs w:val="24"/>
        </w:rPr>
        <w:t xml:space="preserve"> con l’indicazione della ragione/denominazione sociale del mittente e la scritta “OFFERTA E DOCUMENTAZIONE </w:t>
      </w:r>
      <w:proofErr w:type="spellStart"/>
      <w:r>
        <w:rPr>
          <w:b/>
          <w:bCs/>
          <w:sz w:val="24"/>
          <w:szCs w:val="24"/>
        </w:rPr>
        <w:t>DI</w:t>
      </w:r>
      <w:proofErr w:type="spellEnd"/>
      <w:r>
        <w:rPr>
          <w:b/>
          <w:bCs/>
          <w:sz w:val="24"/>
          <w:szCs w:val="24"/>
        </w:rPr>
        <w:t xml:space="preserve"> GARA PER L’AFFIDAMENTO IN CONCESSIONE DEL SERVIZIO </w:t>
      </w:r>
      <w:proofErr w:type="spellStart"/>
      <w:r>
        <w:rPr>
          <w:b/>
          <w:bCs/>
          <w:sz w:val="24"/>
          <w:szCs w:val="24"/>
        </w:rPr>
        <w:t>DI</w:t>
      </w:r>
      <w:proofErr w:type="spellEnd"/>
      <w:r>
        <w:rPr>
          <w:b/>
          <w:bCs/>
          <w:sz w:val="24"/>
          <w:szCs w:val="24"/>
        </w:rPr>
        <w:t xml:space="preserve"> TESORERIA 2020-2025”.</w:t>
      </w:r>
    </w:p>
    <w:p w:rsidR="00F934C6" w:rsidRPr="00F64A8B" w:rsidRDefault="00F934C6" w:rsidP="00F934C6">
      <w:pPr>
        <w:jc w:val="both"/>
        <w:rPr>
          <w:sz w:val="24"/>
          <w:szCs w:val="24"/>
          <w:u w:val="single"/>
        </w:rPr>
      </w:pPr>
      <w:r w:rsidRPr="00ED3E48">
        <w:rPr>
          <w:b/>
          <w:sz w:val="24"/>
          <w:szCs w:val="24"/>
        </w:rPr>
        <w:t>La PEC dovrà pervenire</w:t>
      </w:r>
      <w:r>
        <w:rPr>
          <w:b/>
          <w:sz w:val="24"/>
          <w:szCs w:val="24"/>
        </w:rPr>
        <w:t xml:space="preserve"> a questo Ente</w:t>
      </w:r>
      <w:r w:rsidRPr="00ED3E48">
        <w:rPr>
          <w:b/>
          <w:sz w:val="24"/>
          <w:szCs w:val="24"/>
        </w:rPr>
        <w:t>,</w:t>
      </w:r>
      <w:r>
        <w:rPr>
          <w:sz w:val="24"/>
          <w:szCs w:val="24"/>
        </w:rPr>
        <w:t xml:space="preserve"> </w:t>
      </w:r>
      <w:r>
        <w:rPr>
          <w:b/>
          <w:sz w:val="24"/>
          <w:szCs w:val="24"/>
        </w:rPr>
        <w:t xml:space="preserve">a pena di esclusione, </w:t>
      </w:r>
      <w:r w:rsidRPr="00F64A8B">
        <w:rPr>
          <w:b/>
          <w:bCs/>
          <w:sz w:val="24"/>
          <w:szCs w:val="24"/>
          <w:u w:val="single"/>
        </w:rPr>
        <w:t xml:space="preserve">entro le ore 12.00 del </w:t>
      </w:r>
      <w:r w:rsidR="00F64A8B" w:rsidRPr="00F64A8B">
        <w:rPr>
          <w:b/>
          <w:bCs/>
          <w:sz w:val="24"/>
          <w:szCs w:val="24"/>
          <w:u w:val="single"/>
        </w:rPr>
        <w:t>16.05.2020</w:t>
      </w:r>
    </w:p>
    <w:p w:rsidR="00F934C6" w:rsidRPr="004C2C13" w:rsidRDefault="00F934C6" w:rsidP="00F934C6">
      <w:pPr>
        <w:jc w:val="both"/>
        <w:rPr>
          <w:sz w:val="24"/>
          <w:szCs w:val="24"/>
        </w:rPr>
      </w:pPr>
    </w:p>
    <w:p w:rsidR="00F934C6" w:rsidRPr="00362FA4" w:rsidRDefault="00F934C6" w:rsidP="00F934C6">
      <w:pPr>
        <w:jc w:val="both"/>
        <w:rPr>
          <w:b/>
          <w:sz w:val="24"/>
          <w:szCs w:val="24"/>
        </w:rPr>
      </w:pPr>
      <w:r w:rsidRPr="00F64A8B">
        <w:rPr>
          <w:b/>
          <w:sz w:val="24"/>
          <w:szCs w:val="24"/>
        </w:rPr>
        <w:t>La PEC dovrà contenere, a pena di esclusione dalla gara</w:t>
      </w:r>
      <w:r w:rsidRPr="004C2C13">
        <w:rPr>
          <w:sz w:val="24"/>
          <w:szCs w:val="24"/>
        </w:rPr>
        <w:t xml:space="preserve">, </w:t>
      </w:r>
      <w:r>
        <w:rPr>
          <w:b/>
          <w:bCs/>
          <w:sz w:val="24"/>
          <w:szCs w:val="24"/>
        </w:rPr>
        <w:t>DUE FILE PDF</w:t>
      </w:r>
      <w:r w:rsidRPr="00362FA4">
        <w:rPr>
          <w:b/>
          <w:sz w:val="24"/>
          <w:szCs w:val="24"/>
        </w:rPr>
        <w:t>, firmati digitalmente dal rappresentante legale, relativi agli allegati A e B come sotto specificato:</w:t>
      </w:r>
    </w:p>
    <w:p w:rsidR="00F934C6" w:rsidRPr="004C2C13" w:rsidRDefault="00F934C6" w:rsidP="00F934C6">
      <w:pPr>
        <w:jc w:val="both"/>
        <w:rPr>
          <w:sz w:val="24"/>
          <w:szCs w:val="24"/>
        </w:rPr>
      </w:pPr>
      <w:r w:rsidRPr="004C2C13">
        <w:rPr>
          <w:sz w:val="24"/>
          <w:szCs w:val="24"/>
        </w:rPr>
        <w:t xml:space="preserve"> </w:t>
      </w:r>
    </w:p>
    <w:p w:rsidR="00F934C6" w:rsidRPr="004C2C13" w:rsidRDefault="00F934C6" w:rsidP="00F934C6">
      <w:pPr>
        <w:numPr>
          <w:ilvl w:val="0"/>
          <w:numId w:val="1"/>
        </w:numPr>
        <w:jc w:val="both"/>
        <w:rPr>
          <w:b/>
          <w:bCs/>
          <w:sz w:val="24"/>
          <w:szCs w:val="24"/>
        </w:rPr>
      </w:pPr>
      <w:r w:rsidRPr="004C2C13">
        <w:rPr>
          <w:b/>
          <w:bCs/>
          <w:sz w:val="24"/>
          <w:szCs w:val="24"/>
        </w:rPr>
        <w:t>“</w:t>
      </w:r>
      <w:r>
        <w:rPr>
          <w:b/>
          <w:bCs/>
          <w:sz w:val="24"/>
          <w:szCs w:val="24"/>
        </w:rPr>
        <w:t>Allegato</w:t>
      </w:r>
      <w:r w:rsidRPr="004C2C13">
        <w:rPr>
          <w:b/>
          <w:bCs/>
          <w:sz w:val="24"/>
          <w:szCs w:val="24"/>
        </w:rPr>
        <w:t xml:space="preserve"> A - “Documenti ai fine dell’ammissione alla gara per l’affidamento  in concessione del servizio di</w:t>
      </w:r>
      <w:r>
        <w:rPr>
          <w:b/>
          <w:bCs/>
          <w:sz w:val="24"/>
          <w:szCs w:val="24"/>
        </w:rPr>
        <w:t xml:space="preserve"> tesoreria comunale periodo 2020/2025</w:t>
      </w:r>
      <w:r w:rsidRPr="004C2C13">
        <w:rPr>
          <w:b/>
          <w:bCs/>
          <w:sz w:val="24"/>
          <w:szCs w:val="24"/>
        </w:rPr>
        <w:t xml:space="preserve">” che </w:t>
      </w:r>
      <w:r w:rsidRPr="004C2C13">
        <w:rPr>
          <w:b/>
          <w:bCs/>
          <w:sz w:val="24"/>
          <w:szCs w:val="24"/>
          <w:u w:val="single"/>
        </w:rPr>
        <w:t>deve contenere</w:t>
      </w:r>
      <w:r w:rsidRPr="004C2C13">
        <w:rPr>
          <w:b/>
          <w:bCs/>
          <w:sz w:val="24"/>
          <w:szCs w:val="24"/>
        </w:rPr>
        <w:t>:</w:t>
      </w:r>
    </w:p>
    <w:p w:rsidR="00F934C6" w:rsidRPr="004C2C13" w:rsidRDefault="00F934C6" w:rsidP="00F934C6">
      <w:pPr>
        <w:ind w:left="708"/>
        <w:jc w:val="both"/>
        <w:rPr>
          <w:sz w:val="24"/>
          <w:szCs w:val="24"/>
        </w:rPr>
      </w:pPr>
      <w:r w:rsidRPr="004C2C13">
        <w:rPr>
          <w:sz w:val="24"/>
          <w:szCs w:val="24"/>
        </w:rPr>
        <w:t>1. il fac-simile Allegato “</w:t>
      </w:r>
      <w:smartTag w:uri="urn:schemas-microsoft-com:office:smarttags" w:element="metricconverter">
        <w:smartTagPr>
          <w:attr w:name="ProductID" w:val="1”"/>
        </w:smartTagPr>
        <w:r w:rsidRPr="004C2C13">
          <w:rPr>
            <w:sz w:val="24"/>
            <w:szCs w:val="24"/>
          </w:rPr>
          <w:t>1”</w:t>
        </w:r>
      </w:smartTag>
      <w:r w:rsidRPr="004C2C13">
        <w:rPr>
          <w:sz w:val="24"/>
          <w:szCs w:val="24"/>
        </w:rPr>
        <w:t>, Istanza di ammissione, debitamente compilato e sottoscritto secondo quanto esplicitato nel precedente articolo titolato, “Documentazione per la partecipazione alla gara” del presente disciplinare di gara;</w:t>
      </w:r>
    </w:p>
    <w:p w:rsidR="00F934C6" w:rsidRPr="004C2C13" w:rsidRDefault="00F934C6" w:rsidP="00F934C6">
      <w:pPr>
        <w:ind w:left="708"/>
        <w:jc w:val="both"/>
        <w:rPr>
          <w:sz w:val="24"/>
          <w:szCs w:val="24"/>
        </w:rPr>
      </w:pPr>
      <w:r w:rsidRPr="004C2C13">
        <w:rPr>
          <w:sz w:val="24"/>
          <w:szCs w:val="24"/>
        </w:rPr>
        <w:lastRenderedPageBreak/>
        <w:t>2. Fotocopia di documento di identit</w:t>
      </w:r>
      <w:r>
        <w:rPr>
          <w:sz w:val="24"/>
          <w:szCs w:val="24"/>
        </w:rPr>
        <w:t>à</w:t>
      </w:r>
      <w:r w:rsidRPr="004C2C13">
        <w:rPr>
          <w:sz w:val="24"/>
          <w:szCs w:val="24"/>
        </w:rPr>
        <w:t xml:space="preserve"> valido del firmatario dell’autodichiarazione, secondo quanto esplicitato nel precedente articolo titolato, “Documentazione per la partecipazione alla gara” del presente disciplinare di gara;</w:t>
      </w:r>
    </w:p>
    <w:p w:rsidR="00F934C6" w:rsidRPr="004C2C13" w:rsidRDefault="00F934C6" w:rsidP="00F934C6">
      <w:pPr>
        <w:ind w:left="708"/>
        <w:jc w:val="both"/>
        <w:rPr>
          <w:sz w:val="24"/>
          <w:szCs w:val="24"/>
        </w:rPr>
      </w:pPr>
      <w:r w:rsidRPr="004C2C13">
        <w:rPr>
          <w:sz w:val="24"/>
          <w:szCs w:val="24"/>
        </w:rPr>
        <w:t>3. Schema di convenzione, secondo le modalità esplicitate nel precedente articolo titolato, “Documentazione per la partecipazione alla gara” del presente disciplinare di gara;</w:t>
      </w:r>
    </w:p>
    <w:p w:rsidR="00F934C6" w:rsidRPr="004C2C13" w:rsidRDefault="00F934C6" w:rsidP="00F934C6">
      <w:pPr>
        <w:ind w:left="708"/>
        <w:jc w:val="both"/>
        <w:rPr>
          <w:sz w:val="24"/>
          <w:szCs w:val="24"/>
        </w:rPr>
      </w:pPr>
      <w:r w:rsidRPr="004C2C13">
        <w:rPr>
          <w:sz w:val="24"/>
          <w:szCs w:val="24"/>
        </w:rPr>
        <w:t>4. Per i “raggruppamenti d’imprese gi</w:t>
      </w:r>
      <w:r>
        <w:rPr>
          <w:sz w:val="24"/>
          <w:szCs w:val="24"/>
        </w:rPr>
        <w:t>à</w:t>
      </w:r>
      <w:r w:rsidRPr="004C2C13">
        <w:rPr>
          <w:sz w:val="24"/>
          <w:szCs w:val="24"/>
        </w:rPr>
        <w:t xml:space="preserve"> costituite”, copia autenticata dell’atto pubblico o della scrittura privata di costituzione, secondo quanto esplicitato nel precedente articolo titolato, “Documentazione per la partecipazione alla gara” del presente disciplinare di gara;</w:t>
      </w:r>
    </w:p>
    <w:p w:rsidR="00F934C6" w:rsidRPr="004C2C13" w:rsidRDefault="00F934C6" w:rsidP="00F934C6">
      <w:pPr>
        <w:ind w:left="708" w:firstLine="60"/>
        <w:jc w:val="both"/>
        <w:rPr>
          <w:sz w:val="24"/>
          <w:szCs w:val="24"/>
        </w:rPr>
      </w:pPr>
    </w:p>
    <w:p w:rsidR="00F934C6" w:rsidRPr="004C2C13" w:rsidRDefault="00F934C6" w:rsidP="00F934C6">
      <w:pPr>
        <w:numPr>
          <w:ilvl w:val="0"/>
          <w:numId w:val="1"/>
        </w:numPr>
        <w:jc w:val="both"/>
        <w:rPr>
          <w:b/>
          <w:bCs/>
          <w:sz w:val="24"/>
          <w:szCs w:val="24"/>
        </w:rPr>
      </w:pPr>
      <w:r>
        <w:rPr>
          <w:b/>
          <w:bCs/>
          <w:sz w:val="24"/>
          <w:szCs w:val="24"/>
        </w:rPr>
        <w:t>Allegato</w:t>
      </w:r>
      <w:r w:rsidRPr="004C2C13">
        <w:rPr>
          <w:b/>
          <w:bCs/>
          <w:sz w:val="24"/>
          <w:szCs w:val="24"/>
        </w:rPr>
        <w:t xml:space="preserve"> B – “Offerta Tecnico-Economica relativa alla gara per l’affidamento in concessione del servizio di tesoreria comunale periodo 20</w:t>
      </w:r>
      <w:r>
        <w:rPr>
          <w:b/>
          <w:bCs/>
          <w:sz w:val="24"/>
          <w:szCs w:val="24"/>
        </w:rPr>
        <w:t>20</w:t>
      </w:r>
      <w:r w:rsidRPr="004C2C13">
        <w:rPr>
          <w:b/>
          <w:bCs/>
          <w:sz w:val="24"/>
          <w:szCs w:val="24"/>
        </w:rPr>
        <w:t>/20</w:t>
      </w:r>
      <w:r>
        <w:rPr>
          <w:b/>
          <w:bCs/>
          <w:sz w:val="24"/>
          <w:szCs w:val="24"/>
        </w:rPr>
        <w:t>25</w:t>
      </w:r>
      <w:r w:rsidRPr="004C2C13">
        <w:rPr>
          <w:b/>
          <w:bCs/>
          <w:sz w:val="24"/>
          <w:szCs w:val="24"/>
        </w:rPr>
        <w:t xml:space="preserve">” che </w:t>
      </w:r>
      <w:r w:rsidRPr="004C2C13">
        <w:rPr>
          <w:b/>
          <w:bCs/>
          <w:sz w:val="24"/>
          <w:szCs w:val="24"/>
          <w:u w:val="single"/>
        </w:rPr>
        <w:t>deve contenere</w:t>
      </w:r>
      <w:r w:rsidRPr="004C2C13">
        <w:rPr>
          <w:b/>
          <w:bCs/>
          <w:sz w:val="24"/>
          <w:szCs w:val="24"/>
        </w:rPr>
        <w:t>, a pena di esclusione:</w:t>
      </w:r>
    </w:p>
    <w:p w:rsidR="00F934C6" w:rsidRPr="004C2C13" w:rsidRDefault="00F934C6" w:rsidP="00F934C6">
      <w:pPr>
        <w:ind w:left="708"/>
        <w:jc w:val="both"/>
        <w:rPr>
          <w:sz w:val="24"/>
          <w:szCs w:val="24"/>
        </w:rPr>
      </w:pPr>
      <w:r w:rsidRPr="004C2C13">
        <w:rPr>
          <w:sz w:val="24"/>
          <w:szCs w:val="24"/>
        </w:rPr>
        <w:t>il fac-simile Allegato “</w:t>
      </w:r>
      <w:smartTag w:uri="urn:schemas-microsoft-com:office:smarttags" w:element="metricconverter">
        <w:smartTagPr>
          <w:attr w:name="ProductID" w:val="2”"/>
        </w:smartTagPr>
        <w:r w:rsidRPr="004C2C13">
          <w:rPr>
            <w:sz w:val="24"/>
            <w:szCs w:val="24"/>
          </w:rPr>
          <w:t>2”</w:t>
        </w:r>
      </w:smartTag>
      <w:r w:rsidRPr="004C2C13">
        <w:rPr>
          <w:sz w:val="24"/>
          <w:szCs w:val="24"/>
        </w:rPr>
        <w:t>, debitamente compilato e sottoscritto: “Offerta tecnico-economica” secondo quanto esplicitato nel precedente articolo titolato, “Documentazione per la partecipazione alla gara” del presente disciplinare di gara. L’offerta economica, , dovr</w:t>
      </w:r>
      <w:r>
        <w:rPr>
          <w:sz w:val="24"/>
          <w:szCs w:val="24"/>
        </w:rPr>
        <w:t>à</w:t>
      </w:r>
      <w:r w:rsidRPr="004C2C13">
        <w:rPr>
          <w:sz w:val="24"/>
          <w:szCs w:val="24"/>
        </w:rPr>
        <w:t xml:space="preserve"> avere validit</w:t>
      </w:r>
      <w:r>
        <w:rPr>
          <w:sz w:val="24"/>
          <w:szCs w:val="24"/>
        </w:rPr>
        <w:t>à</w:t>
      </w:r>
      <w:r w:rsidRPr="004C2C13">
        <w:rPr>
          <w:sz w:val="24"/>
          <w:szCs w:val="24"/>
        </w:rPr>
        <w:t xml:space="preserve"> temporale non inferiore a 180 (centottanta) giorni.</w:t>
      </w:r>
    </w:p>
    <w:p w:rsidR="00F934C6" w:rsidRDefault="00F934C6" w:rsidP="00F934C6">
      <w:pPr>
        <w:jc w:val="center"/>
        <w:rPr>
          <w:b/>
          <w:bCs/>
          <w:sz w:val="24"/>
          <w:szCs w:val="24"/>
        </w:rPr>
      </w:pPr>
    </w:p>
    <w:p w:rsidR="00F934C6" w:rsidRPr="004C2C13" w:rsidRDefault="00F934C6" w:rsidP="00F934C6">
      <w:pPr>
        <w:jc w:val="center"/>
        <w:rPr>
          <w:b/>
          <w:bCs/>
          <w:sz w:val="24"/>
          <w:szCs w:val="24"/>
        </w:rPr>
      </w:pPr>
      <w:r w:rsidRPr="004C2C13">
        <w:rPr>
          <w:b/>
          <w:bCs/>
          <w:sz w:val="24"/>
          <w:szCs w:val="24"/>
        </w:rPr>
        <w:t xml:space="preserve">Art. 18 </w:t>
      </w:r>
      <w:r>
        <w:rPr>
          <w:b/>
          <w:bCs/>
          <w:sz w:val="24"/>
          <w:szCs w:val="24"/>
        </w:rPr>
        <w:t xml:space="preserve">- </w:t>
      </w:r>
      <w:r w:rsidRPr="004C2C13">
        <w:rPr>
          <w:b/>
          <w:bCs/>
          <w:sz w:val="24"/>
          <w:szCs w:val="24"/>
        </w:rPr>
        <w:t xml:space="preserve">CAUSE </w:t>
      </w:r>
      <w:proofErr w:type="spellStart"/>
      <w:r w:rsidRPr="004C2C13">
        <w:rPr>
          <w:b/>
          <w:bCs/>
          <w:sz w:val="24"/>
          <w:szCs w:val="24"/>
        </w:rPr>
        <w:t>DI</w:t>
      </w:r>
      <w:proofErr w:type="spellEnd"/>
      <w:r w:rsidRPr="004C2C13">
        <w:rPr>
          <w:b/>
          <w:bCs/>
          <w:sz w:val="24"/>
          <w:szCs w:val="24"/>
        </w:rPr>
        <w:t xml:space="preserve"> ESCLUSIONE DALLA GARA</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Comportano l’esclusione dalla gara:</w:t>
      </w:r>
    </w:p>
    <w:p w:rsidR="00F934C6" w:rsidRPr="004C2C13" w:rsidRDefault="00F934C6" w:rsidP="00F934C6">
      <w:pPr>
        <w:numPr>
          <w:ilvl w:val="0"/>
          <w:numId w:val="2"/>
        </w:numPr>
        <w:jc w:val="both"/>
        <w:rPr>
          <w:sz w:val="24"/>
          <w:szCs w:val="24"/>
        </w:rPr>
      </w:pPr>
      <w:r w:rsidRPr="004C2C13">
        <w:rPr>
          <w:sz w:val="24"/>
          <w:szCs w:val="24"/>
        </w:rPr>
        <w:t>tutte le cause di esclusione gi</w:t>
      </w:r>
      <w:r>
        <w:rPr>
          <w:sz w:val="24"/>
          <w:szCs w:val="24"/>
        </w:rPr>
        <w:t>à</w:t>
      </w:r>
      <w:r w:rsidRPr="004C2C13">
        <w:rPr>
          <w:sz w:val="24"/>
          <w:szCs w:val="24"/>
        </w:rPr>
        <w:t xml:space="preserve"> specificatamente individuate, dalle norme di riferimento, nel disciplinare di gara, nel bando, negli allegati e nella convenzione La mancanza e/o la non conformit</w:t>
      </w:r>
      <w:r>
        <w:rPr>
          <w:sz w:val="24"/>
          <w:szCs w:val="24"/>
        </w:rPr>
        <w:t>à</w:t>
      </w:r>
      <w:r w:rsidRPr="004C2C13">
        <w:rPr>
          <w:sz w:val="24"/>
          <w:szCs w:val="24"/>
        </w:rPr>
        <w:t xml:space="preserve"> ai modelli allegati di uno o pi</w:t>
      </w:r>
      <w:r>
        <w:rPr>
          <w:sz w:val="24"/>
          <w:szCs w:val="24"/>
        </w:rPr>
        <w:t xml:space="preserve">ù </w:t>
      </w:r>
      <w:r w:rsidRPr="004C2C13">
        <w:rPr>
          <w:sz w:val="24"/>
          <w:szCs w:val="24"/>
        </w:rPr>
        <w:t>documenti obbligatori richiesti in sede di offerta dal disciplinare di gara, dal bando, dagli allegati e nella convenzione;</w:t>
      </w:r>
    </w:p>
    <w:p w:rsidR="00F934C6" w:rsidRPr="004C2C13" w:rsidRDefault="00F934C6" w:rsidP="00F934C6">
      <w:pPr>
        <w:numPr>
          <w:ilvl w:val="0"/>
          <w:numId w:val="2"/>
        </w:numPr>
        <w:jc w:val="both"/>
        <w:rPr>
          <w:sz w:val="24"/>
          <w:szCs w:val="24"/>
        </w:rPr>
      </w:pPr>
      <w:r w:rsidRPr="004C2C13">
        <w:rPr>
          <w:sz w:val="24"/>
          <w:szCs w:val="24"/>
        </w:rPr>
        <w:t>la mancata sottoscrizione dell’Istanza di Ammissione  di cui all’Allegato “</w:t>
      </w:r>
      <w:smartTag w:uri="urn:schemas-microsoft-com:office:smarttags" w:element="metricconverter">
        <w:smartTagPr>
          <w:attr w:name="ProductID" w:val="1”"/>
        </w:smartTagPr>
        <w:r w:rsidRPr="004C2C13">
          <w:rPr>
            <w:sz w:val="24"/>
            <w:szCs w:val="24"/>
          </w:rPr>
          <w:t>1”</w:t>
        </w:r>
      </w:smartTag>
      <w:r w:rsidRPr="004C2C13">
        <w:rPr>
          <w:sz w:val="24"/>
          <w:szCs w:val="24"/>
        </w:rPr>
        <w:t xml:space="preserve"> (anche, nel caso in cui ne ricorra la circostanza, di una sola delle parti dedicate alla sottoscrizione relative al raggruppamento d’imprese non ancora costituito);</w:t>
      </w:r>
    </w:p>
    <w:p w:rsidR="00F934C6" w:rsidRPr="004C2C13" w:rsidRDefault="00F934C6" w:rsidP="00F934C6">
      <w:pPr>
        <w:numPr>
          <w:ilvl w:val="0"/>
          <w:numId w:val="2"/>
        </w:numPr>
        <w:jc w:val="both"/>
        <w:rPr>
          <w:sz w:val="24"/>
          <w:szCs w:val="24"/>
        </w:rPr>
      </w:pPr>
      <w:r w:rsidRPr="004C2C13">
        <w:rPr>
          <w:sz w:val="24"/>
          <w:szCs w:val="24"/>
        </w:rPr>
        <w:t xml:space="preserve"> la mancata sottoscrizione dell’offerta tecnico-economica di cui all’Allegato “</w:t>
      </w:r>
      <w:smartTag w:uri="urn:schemas-microsoft-com:office:smarttags" w:element="metricconverter">
        <w:smartTagPr>
          <w:attr w:name="ProductID" w:val="2”"/>
        </w:smartTagPr>
        <w:r w:rsidRPr="004C2C13">
          <w:rPr>
            <w:sz w:val="24"/>
            <w:szCs w:val="24"/>
          </w:rPr>
          <w:t>2”</w:t>
        </w:r>
      </w:smartTag>
      <w:r w:rsidRPr="004C2C13">
        <w:rPr>
          <w:sz w:val="24"/>
          <w:szCs w:val="24"/>
        </w:rPr>
        <w:t xml:space="preserve">  (anche, nel caso in cui ne ricorra la circostanza, di una sola delle parti dedicate alla sottoscrizione relative al  raggruppamento d’imprese non ancora costituito);</w:t>
      </w:r>
    </w:p>
    <w:p w:rsidR="00F934C6" w:rsidRPr="004C2C13" w:rsidRDefault="00F934C6" w:rsidP="00F934C6">
      <w:pPr>
        <w:numPr>
          <w:ilvl w:val="0"/>
          <w:numId w:val="2"/>
        </w:numPr>
        <w:jc w:val="both"/>
        <w:rPr>
          <w:sz w:val="24"/>
          <w:szCs w:val="24"/>
        </w:rPr>
      </w:pPr>
      <w:r w:rsidRPr="004C2C13">
        <w:rPr>
          <w:sz w:val="24"/>
          <w:szCs w:val="24"/>
        </w:rPr>
        <w:t>la mancata compilazione nell’allegato “</w:t>
      </w:r>
      <w:smartTag w:uri="urn:schemas-microsoft-com:office:smarttags" w:element="metricconverter">
        <w:smartTagPr>
          <w:attr w:name="ProductID" w:val="2”"/>
        </w:smartTagPr>
        <w:r w:rsidRPr="004C2C13">
          <w:rPr>
            <w:sz w:val="24"/>
            <w:szCs w:val="24"/>
          </w:rPr>
          <w:t>2”</w:t>
        </w:r>
      </w:smartTag>
      <w:r w:rsidRPr="004C2C13">
        <w:rPr>
          <w:sz w:val="24"/>
          <w:szCs w:val="24"/>
        </w:rPr>
        <w:t>, anche di un solo criterio di aggiudicazione, in quanto non sar</w:t>
      </w:r>
      <w:r>
        <w:rPr>
          <w:sz w:val="24"/>
          <w:szCs w:val="24"/>
        </w:rPr>
        <w:t>à</w:t>
      </w:r>
      <w:r w:rsidRPr="004C2C13">
        <w:rPr>
          <w:sz w:val="24"/>
          <w:szCs w:val="24"/>
        </w:rPr>
        <w:t xml:space="preserve"> possibile attribuirne il punteggio;</w:t>
      </w:r>
    </w:p>
    <w:p w:rsidR="00F934C6" w:rsidRPr="004C2C13" w:rsidRDefault="00F934C6" w:rsidP="00F934C6">
      <w:pPr>
        <w:numPr>
          <w:ilvl w:val="0"/>
          <w:numId w:val="2"/>
        </w:numPr>
        <w:jc w:val="both"/>
        <w:rPr>
          <w:sz w:val="24"/>
          <w:szCs w:val="24"/>
        </w:rPr>
      </w:pPr>
      <w:r w:rsidRPr="004C2C13">
        <w:rPr>
          <w:sz w:val="24"/>
          <w:szCs w:val="24"/>
        </w:rPr>
        <w:t>la formulazione di offerte economiche superiori all’importo massimo consentito (anche per una sola delle varie tipologie di voci previste);</w:t>
      </w:r>
    </w:p>
    <w:p w:rsidR="00F934C6" w:rsidRPr="004C2C13" w:rsidRDefault="00F934C6" w:rsidP="00F934C6">
      <w:pPr>
        <w:jc w:val="both"/>
        <w:rPr>
          <w:sz w:val="24"/>
          <w:szCs w:val="24"/>
        </w:rPr>
      </w:pPr>
      <w:r w:rsidRPr="004C2C13">
        <w:rPr>
          <w:sz w:val="24"/>
          <w:szCs w:val="24"/>
        </w:rPr>
        <w:t>Resta inteso che:</w:t>
      </w:r>
    </w:p>
    <w:p w:rsidR="00F934C6" w:rsidRPr="004C2C13" w:rsidRDefault="00F934C6" w:rsidP="00F934C6">
      <w:pPr>
        <w:numPr>
          <w:ilvl w:val="0"/>
          <w:numId w:val="2"/>
        </w:numPr>
        <w:jc w:val="both"/>
        <w:rPr>
          <w:sz w:val="24"/>
          <w:szCs w:val="24"/>
        </w:rPr>
      </w:pPr>
      <w:r w:rsidRPr="004C2C13">
        <w:rPr>
          <w:sz w:val="24"/>
          <w:szCs w:val="24"/>
        </w:rPr>
        <w:t>non è ammesso richiamo a documenti allegati ad altro appalto;</w:t>
      </w:r>
    </w:p>
    <w:p w:rsidR="00F934C6" w:rsidRPr="004C2C13" w:rsidRDefault="00F934C6" w:rsidP="00F934C6">
      <w:pPr>
        <w:numPr>
          <w:ilvl w:val="0"/>
          <w:numId w:val="2"/>
        </w:numPr>
        <w:jc w:val="both"/>
        <w:rPr>
          <w:sz w:val="24"/>
          <w:szCs w:val="24"/>
        </w:rPr>
      </w:pPr>
      <w:r w:rsidRPr="004C2C13">
        <w:rPr>
          <w:sz w:val="24"/>
          <w:szCs w:val="24"/>
        </w:rPr>
        <w:t>si procederà all’esclusione qualora la documentazione, anche se presentata, sia viziata da  gravi incompletezza o irregolarità (non meramente formale), tale da non consentire l’accertamento (sia pure sotto forma di autocertificazione) dei requisiti di partecipazione richiesti dal presente disciplinare di gara e suoi allegati;</w:t>
      </w:r>
    </w:p>
    <w:p w:rsidR="00F934C6" w:rsidRPr="004C2C13" w:rsidRDefault="00F934C6" w:rsidP="00F934C6">
      <w:pPr>
        <w:numPr>
          <w:ilvl w:val="0"/>
          <w:numId w:val="2"/>
        </w:numPr>
        <w:jc w:val="both"/>
        <w:rPr>
          <w:sz w:val="24"/>
          <w:szCs w:val="24"/>
        </w:rPr>
      </w:pPr>
      <w:r w:rsidRPr="004C2C13">
        <w:rPr>
          <w:rFonts w:eastAsia="MS Mincho"/>
          <w:sz w:val="24"/>
          <w:szCs w:val="24"/>
        </w:rPr>
        <w:t>non</w:t>
      </w:r>
      <w:r w:rsidRPr="004C2C13">
        <w:rPr>
          <w:sz w:val="24"/>
          <w:szCs w:val="24"/>
        </w:rPr>
        <w:t xml:space="preserve"> si darà corso </w:t>
      </w:r>
      <w:r>
        <w:rPr>
          <w:sz w:val="24"/>
          <w:szCs w:val="24"/>
        </w:rPr>
        <w:t>alle PEC</w:t>
      </w:r>
      <w:r w:rsidRPr="004C2C13">
        <w:rPr>
          <w:sz w:val="24"/>
          <w:szCs w:val="24"/>
        </w:rPr>
        <w:t xml:space="preserve"> che risulti</w:t>
      </w:r>
      <w:r>
        <w:rPr>
          <w:sz w:val="24"/>
          <w:szCs w:val="24"/>
        </w:rPr>
        <w:t>no</w:t>
      </w:r>
      <w:r w:rsidRPr="004C2C13">
        <w:rPr>
          <w:sz w:val="24"/>
          <w:szCs w:val="24"/>
        </w:rPr>
        <w:t xml:space="preserve"> pervenut</w:t>
      </w:r>
      <w:r>
        <w:rPr>
          <w:sz w:val="24"/>
          <w:szCs w:val="24"/>
        </w:rPr>
        <w:t>e</w:t>
      </w:r>
      <w:r w:rsidRPr="004C2C13">
        <w:rPr>
          <w:sz w:val="24"/>
          <w:szCs w:val="24"/>
        </w:rPr>
        <w:t xml:space="preserve"> </w:t>
      </w:r>
      <w:r w:rsidRPr="004C2C13">
        <w:rPr>
          <w:rFonts w:eastAsia="MS Mincho"/>
          <w:sz w:val="24"/>
          <w:szCs w:val="24"/>
        </w:rPr>
        <w:t xml:space="preserve">oltre il termine indicato nel presente disciplinare </w:t>
      </w:r>
      <w:r>
        <w:rPr>
          <w:sz w:val="24"/>
          <w:szCs w:val="24"/>
        </w:rPr>
        <w:t>o su cui non sia indicato il mittente e</w:t>
      </w:r>
      <w:r w:rsidRPr="004C2C13">
        <w:rPr>
          <w:sz w:val="24"/>
          <w:szCs w:val="24"/>
        </w:rPr>
        <w:t xml:space="preserve"> la scritta relativa alla specificazione del servizio oggetto della gara;</w:t>
      </w:r>
    </w:p>
    <w:p w:rsidR="00F934C6" w:rsidRPr="004C2C13" w:rsidRDefault="00F934C6" w:rsidP="00F934C6">
      <w:pPr>
        <w:numPr>
          <w:ilvl w:val="0"/>
          <w:numId w:val="2"/>
        </w:numPr>
        <w:jc w:val="both"/>
        <w:rPr>
          <w:sz w:val="24"/>
          <w:szCs w:val="24"/>
        </w:rPr>
      </w:pPr>
      <w:r w:rsidRPr="004C2C13">
        <w:rPr>
          <w:sz w:val="24"/>
          <w:szCs w:val="24"/>
        </w:rPr>
        <w:t>non si procederà all’esclusione dalla gara nel caso di presentazione di documenti non in regola con la vigente normativa sul bollo, in quanto in questo caso si procederà alla regolarizzazione a norma dell’art 16 del D.P.R. 642/1972;</w:t>
      </w:r>
    </w:p>
    <w:p w:rsidR="00F934C6" w:rsidRPr="004C2C13" w:rsidRDefault="00F934C6" w:rsidP="00F934C6">
      <w:pPr>
        <w:numPr>
          <w:ilvl w:val="0"/>
          <w:numId w:val="2"/>
        </w:numPr>
        <w:jc w:val="both"/>
        <w:rPr>
          <w:sz w:val="24"/>
          <w:szCs w:val="24"/>
        </w:rPr>
      </w:pPr>
      <w:r w:rsidRPr="004C2C13">
        <w:rPr>
          <w:sz w:val="24"/>
          <w:szCs w:val="24"/>
        </w:rPr>
        <w:t>al fine di salvaguardare il principio della segretezza delle offerte, verranno escluse dalla gara tutte le offerte presentate da imprese che risultino in rapporto di collegamento, controllo o influenza dominante attiva o passiva ai sensi dell’art. 2359 del codice civile con altre imprese partecipanti alla presente gara;</w:t>
      </w:r>
    </w:p>
    <w:p w:rsidR="00F934C6" w:rsidRPr="004C2C13" w:rsidRDefault="00F934C6" w:rsidP="00F934C6">
      <w:pPr>
        <w:numPr>
          <w:ilvl w:val="0"/>
          <w:numId w:val="2"/>
        </w:numPr>
        <w:jc w:val="both"/>
        <w:rPr>
          <w:sz w:val="24"/>
          <w:szCs w:val="24"/>
        </w:rPr>
      </w:pPr>
      <w:r w:rsidRPr="004C2C13">
        <w:rPr>
          <w:sz w:val="24"/>
          <w:szCs w:val="24"/>
        </w:rPr>
        <w:lastRenderedPageBreak/>
        <w:t>verranno escluse le imprese che non presentino i requisiti di ammissibilit</w:t>
      </w:r>
      <w:r>
        <w:rPr>
          <w:sz w:val="24"/>
          <w:szCs w:val="24"/>
        </w:rPr>
        <w:t>à</w:t>
      </w:r>
      <w:r w:rsidRPr="004C2C13">
        <w:rPr>
          <w:sz w:val="24"/>
          <w:szCs w:val="24"/>
        </w:rPr>
        <w:t xml:space="preserve"> di cui ai precedenti articoli 13 e 14 del presente disciplinare </w:t>
      </w:r>
    </w:p>
    <w:p w:rsidR="00F934C6" w:rsidRPr="004C2C13" w:rsidRDefault="00F934C6" w:rsidP="00F934C6">
      <w:pPr>
        <w:numPr>
          <w:ilvl w:val="0"/>
          <w:numId w:val="2"/>
        </w:numPr>
        <w:jc w:val="both"/>
        <w:rPr>
          <w:sz w:val="24"/>
          <w:szCs w:val="24"/>
        </w:rPr>
      </w:pPr>
      <w:r w:rsidRPr="004C2C13">
        <w:rPr>
          <w:sz w:val="24"/>
          <w:szCs w:val="24"/>
        </w:rPr>
        <w:t>in ogni caso, qualora la ditta provvisoriamente aggiudicataria, all’atto delle verifiche necessarie per l’aggiudicazione definitiva, non risulti in possesso dei requisiti di partecipazione oppure risulti aver rilasciato false dichiarazioni, si provveder</w:t>
      </w:r>
      <w:r>
        <w:rPr>
          <w:sz w:val="24"/>
          <w:szCs w:val="24"/>
        </w:rPr>
        <w:t>à</w:t>
      </w:r>
      <w:r w:rsidRPr="004C2C13">
        <w:rPr>
          <w:sz w:val="24"/>
          <w:szCs w:val="24"/>
        </w:rPr>
        <w:t xml:space="preserve"> all’aggiudicazione della concessione al concorrente che segue in graduatoria.</w:t>
      </w:r>
    </w:p>
    <w:p w:rsidR="00F934C6" w:rsidRDefault="00F934C6" w:rsidP="00F934C6">
      <w:pPr>
        <w:ind w:left="360"/>
        <w:jc w:val="center"/>
        <w:rPr>
          <w:b/>
          <w:bCs/>
          <w:sz w:val="24"/>
          <w:szCs w:val="24"/>
        </w:rPr>
      </w:pPr>
    </w:p>
    <w:p w:rsidR="00F934C6" w:rsidRPr="004C2C13" w:rsidRDefault="00F934C6" w:rsidP="00F934C6">
      <w:pPr>
        <w:ind w:left="360"/>
        <w:jc w:val="center"/>
        <w:rPr>
          <w:b/>
          <w:bCs/>
          <w:sz w:val="24"/>
          <w:szCs w:val="24"/>
        </w:rPr>
      </w:pPr>
      <w:r w:rsidRPr="004C2C13">
        <w:rPr>
          <w:b/>
          <w:bCs/>
          <w:sz w:val="24"/>
          <w:szCs w:val="24"/>
        </w:rPr>
        <w:t xml:space="preserve">Art. 19 </w:t>
      </w:r>
      <w:r>
        <w:rPr>
          <w:b/>
          <w:bCs/>
          <w:sz w:val="24"/>
          <w:szCs w:val="24"/>
        </w:rPr>
        <w:t xml:space="preserve">- </w:t>
      </w:r>
      <w:r w:rsidRPr="004C2C13">
        <w:rPr>
          <w:b/>
          <w:bCs/>
          <w:sz w:val="24"/>
          <w:szCs w:val="24"/>
        </w:rPr>
        <w:t xml:space="preserve">CRITERI </w:t>
      </w:r>
      <w:proofErr w:type="spellStart"/>
      <w:r w:rsidRPr="004C2C13">
        <w:rPr>
          <w:b/>
          <w:bCs/>
          <w:sz w:val="24"/>
          <w:szCs w:val="24"/>
        </w:rPr>
        <w:t>DI</w:t>
      </w:r>
      <w:proofErr w:type="spellEnd"/>
      <w:r w:rsidRPr="004C2C13">
        <w:rPr>
          <w:b/>
          <w:bCs/>
          <w:sz w:val="24"/>
          <w:szCs w:val="24"/>
        </w:rPr>
        <w:t xml:space="preserve"> AGGIUDICAZIONE</w:t>
      </w:r>
    </w:p>
    <w:p w:rsidR="00F934C6" w:rsidRPr="004C2C13" w:rsidRDefault="00F934C6" w:rsidP="00F934C6">
      <w:pPr>
        <w:ind w:left="360"/>
        <w:jc w:val="center"/>
        <w:rPr>
          <w:b/>
          <w:bCs/>
          <w:sz w:val="24"/>
          <w:szCs w:val="24"/>
        </w:rPr>
      </w:pPr>
    </w:p>
    <w:p w:rsidR="00F934C6" w:rsidRPr="004C2C13" w:rsidRDefault="00F934C6" w:rsidP="00F934C6">
      <w:pPr>
        <w:ind w:left="360"/>
        <w:jc w:val="both"/>
        <w:rPr>
          <w:sz w:val="24"/>
          <w:szCs w:val="24"/>
        </w:rPr>
      </w:pPr>
      <w:r w:rsidRPr="004C2C13">
        <w:rPr>
          <w:sz w:val="24"/>
          <w:szCs w:val="24"/>
        </w:rPr>
        <w:t>L’affidamento in concessione del servizio avverr</w:t>
      </w:r>
      <w:r>
        <w:rPr>
          <w:sz w:val="24"/>
          <w:szCs w:val="24"/>
        </w:rPr>
        <w:t>à</w:t>
      </w:r>
      <w:r w:rsidRPr="004C2C13">
        <w:rPr>
          <w:sz w:val="24"/>
          <w:szCs w:val="24"/>
        </w:rPr>
        <w:t xml:space="preserve"> mediante procedura </w:t>
      </w:r>
      <w:r>
        <w:rPr>
          <w:sz w:val="24"/>
          <w:szCs w:val="24"/>
        </w:rPr>
        <w:t>ristretta</w:t>
      </w:r>
      <w:r w:rsidRPr="004C2C13">
        <w:rPr>
          <w:sz w:val="24"/>
          <w:szCs w:val="24"/>
        </w:rPr>
        <w:t xml:space="preserve"> uti</w:t>
      </w:r>
      <w:r>
        <w:rPr>
          <w:sz w:val="24"/>
          <w:szCs w:val="24"/>
        </w:rPr>
        <w:t xml:space="preserve">lizzando per l’aggiudicazione, </w:t>
      </w:r>
      <w:r w:rsidRPr="004C2C13">
        <w:rPr>
          <w:sz w:val="24"/>
          <w:szCs w:val="24"/>
        </w:rPr>
        <w:t xml:space="preserve">il criterio dell’offerta economicamente più vantaggiosa prevista dall’art. </w:t>
      </w:r>
      <w:r>
        <w:rPr>
          <w:sz w:val="24"/>
          <w:szCs w:val="24"/>
        </w:rPr>
        <w:t>95</w:t>
      </w:r>
      <w:r w:rsidRPr="004C2C13">
        <w:rPr>
          <w:sz w:val="24"/>
          <w:szCs w:val="24"/>
        </w:rPr>
        <w:t xml:space="preserve"> del D. </w:t>
      </w:r>
      <w:proofErr w:type="spellStart"/>
      <w:r w:rsidRPr="004C2C13">
        <w:rPr>
          <w:sz w:val="24"/>
          <w:szCs w:val="24"/>
        </w:rPr>
        <w:t>L.gs.</w:t>
      </w:r>
      <w:proofErr w:type="spellEnd"/>
      <w:r w:rsidRPr="004C2C13">
        <w:rPr>
          <w:sz w:val="24"/>
          <w:szCs w:val="24"/>
        </w:rPr>
        <w:t xml:space="preserve"> </w:t>
      </w:r>
      <w:r>
        <w:rPr>
          <w:sz w:val="24"/>
          <w:szCs w:val="24"/>
        </w:rPr>
        <w:t>50/2016</w:t>
      </w:r>
      <w:r w:rsidRPr="004C2C13">
        <w:rPr>
          <w:sz w:val="24"/>
          <w:szCs w:val="24"/>
        </w:rPr>
        <w:t xml:space="preserve">. </w:t>
      </w:r>
      <w:r w:rsidRPr="004C2C13">
        <w:rPr>
          <w:b/>
          <w:bCs/>
          <w:sz w:val="24"/>
          <w:szCs w:val="24"/>
        </w:rPr>
        <w:t>Sarà causa di esclusione la formulazione di offerte economiche superiori all’importo massimo consentito (anche per una sola delle varie tipologie di voci previste)</w:t>
      </w:r>
      <w:r w:rsidRPr="004C2C13">
        <w:rPr>
          <w:sz w:val="24"/>
          <w:szCs w:val="24"/>
        </w:rPr>
        <w:t>. Verr</w:t>
      </w:r>
      <w:r>
        <w:rPr>
          <w:sz w:val="24"/>
          <w:szCs w:val="24"/>
        </w:rPr>
        <w:t>à</w:t>
      </w:r>
      <w:r w:rsidRPr="004C2C13">
        <w:rPr>
          <w:sz w:val="24"/>
          <w:szCs w:val="24"/>
        </w:rPr>
        <w:t xml:space="preserve"> ritenuta pi</w:t>
      </w:r>
      <w:r>
        <w:rPr>
          <w:sz w:val="24"/>
          <w:szCs w:val="24"/>
        </w:rPr>
        <w:t>ù</w:t>
      </w:r>
      <w:r w:rsidRPr="004C2C13">
        <w:rPr>
          <w:sz w:val="24"/>
          <w:szCs w:val="24"/>
        </w:rPr>
        <w:t xml:space="preserve"> vantaggiosa l’offerta che conseguir</w:t>
      </w:r>
      <w:r>
        <w:rPr>
          <w:sz w:val="24"/>
          <w:szCs w:val="24"/>
        </w:rPr>
        <w:t>à</w:t>
      </w:r>
      <w:r w:rsidRPr="004C2C13">
        <w:rPr>
          <w:sz w:val="24"/>
          <w:szCs w:val="24"/>
        </w:rPr>
        <w:t xml:space="preserve"> il punteggio complessivo pi</w:t>
      </w:r>
      <w:r>
        <w:rPr>
          <w:sz w:val="24"/>
          <w:szCs w:val="24"/>
        </w:rPr>
        <w:t xml:space="preserve">ù </w:t>
      </w:r>
      <w:r w:rsidRPr="004C2C13">
        <w:rPr>
          <w:sz w:val="24"/>
          <w:szCs w:val="24"/>
        </w:rPr>
        <w:t>elevato, risultante dalla somma dei punti attribuiti in funzione dei seguenti parametri di riferimento, con applicazione dei criteri di seguito indicati (punteggio massimo totale da assegnare: 100 punti):</w:t>
      </w:r>
    </w:p>
    <w:p w:rsidR="00F934C6" w:rsidRDefault="00F934C6" w:rsidP="00F934C6">
      <w:pPr>
        <w:ind w:left="360"/>
        <w:jc w:val="both"/>
        <w:rPr>
          <w:sz w:val="24"/>
          <w:szCs w:val="24"/>
        </w:rPr>
      </w:pPr>
    </w:p>
    <w:p w:rsidR="00F934C6" w:rsidRPr="004C2C13" w:rsidRDefault="00F934C6" w:rsidP="00F934C6">
      <w:pPr>
        <w:ind w:firstLine="708"/>
        <w:jc w:val="both"/>
        <w:rPr>
          <w:b/>
          <w:sz w:val="24"/>
          <w:szCs w:val="24"/>
        </w:rPr>
      </w:pPr>
      <w:r w:rsidRPr="004C2C13">
        <w:rPr>
          <w:b/>
          <w:sz w:val="24"/>
          <w:szCs w:val="24"/>
        </w:rPr>
        <w:t>Parte Tecnica (</w:t>
      </w:r>
      <w:proofErr w:type="spellStart"/>
      <w:r w:rsidRPr="004C2C13">
        <w:rPr>
          <w:b/>
          <w:sz w:val="24"/>
          <w:szCs w:val="24"/>
        </w:rPr>
        <w:t>max</w:t>
      </w:r>
      <w:proofErr w:type="spellEnd"/>
      <w:r w:rsidRPr="004C2C13">
        <w:rPr>
          <w:b/>
          <w:sz w:val="24"/>
          <w:szCs w:val="24"/>
        </w:rPr>
        <w:t xml:space="preserve"> </w:t>
      </w:r>
      <w:r>
        <w:rPr>
          <w:b/>
          <w:sz w:val="24"/>
          <w:szCs w:val="24"/>
        </w:rPr>
        <w:t>20</w:t>
      </w:r>
      <w:r w:rsidRPr="004C2C13">
        <w:rPr>
          <w:b/>
          <w:sz w:val="24"/>
          <w:szCs w:val="24"/>
        </w:rPr>
        <w:t xml:space="preserve"> punti)</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7"/>
        <w:gridCol w:w="4253"/>
        <w:gridCol w:w="4961"/>
      </w:tblGrid>
      <w:tr w:rsidR="00F934C6" w:rsidRPr="004C2C13" w:rsidTr="00810C49">
        <w:tc>
          <w:tcPr>
            <w:tcW w:w="207" w:type="dxa"/>
          </w:tcPr>
          <w:p w:rsidR="00F934C6" w:rsidRPr="004C2C13" w:rsidRDefault="00F934C6" w:rsidP="00810C49">
            <w:pPr>
              <w:jc w:val="both"/>
              <w:rPr>
                <w:sz w:val="24"/>
                <w:szCs w:val="24"/>
              </w:rPr>
            </w:pPr>
            <w:r w:rsidRPr="004C2C13">
              <w:rPr>
                <w:sz w:val="24"/>
                <w:szCs w:val="24"/>
              </w:rPr>
              <w:t>1</w:t>
            </w:r>
          </w:p>
        </w:tc>
        <w:tc>
          <w:tcPr>
            <w:tcW w:w="4253" w:type="dxa"/>
          </w:tcPr>
          <w:p w:rsidR="00F934C6" w:rsidRPr="004C2C13" w:rsidRDefault="00F934C6" w:rsidP="00810C49">
            <w:pPr>
              <w:jc w:val="both"/>
              <w:rPr>
                <w:sz w:val="24"/>
                <w:szCs w:val="24"/>
              </w:rPr>
            </w:pPr>
            <w:r w:rsidRPr="004C2C13">
              <w:rPr>
                <w:sz w:val="24"/>
                <w:szCs w:val="24"/>
              </w:rPr>
              <w:t>Esperienza nel servizio di tesoreria nell’ultimo quinquennio</w:t>
            </w:r>
          </w:p>
          <w:p w:rsidR="00F934C6" w:rsidRPr="004C2C13" w:rsidRDefault="00F934C6" w:rsidP="00810C49">
            <w:pPr>
              <w:jc w:val="both"/>
              <w:rPr>
                <w:sz w:val="24"/>
                <w:szCs w:val="24"/>
              </w:rPr>
            </w:pPr>
          </w:p>
          <w:p w:rsidR="00F934C6" w:rsidRDefault="00F934C6" w:rsidP="00810C49">
            <w:pPr>
              <w:jc w:val="both"/>
              <w:rPr>
                <w:sz w:val="24"/>
                <w:szCs w:val="24"/>
              </w:rPr>
            </w:pPr>
            <w:r w:rsidRPr="004C2C13">
              <w:rPr>
                <w:sz w:val="24"/>
                <w:szCs w:val="24"/>
              </w:rPr>
              <w:t>Numero di Enti Pubblici o Enti Locali in ambito nazionale per i quali il concorrente svolge  o ha svolto per un periodo superiore ad anni due il servizio di tesoreria nell’ultimo quinquennio.</w:t>
            </w:r>
          </w:p>
          <w:p w:rsidR="00F934C6" w:rsidRPr="004C2C13" w:rsidRDefault="00F934C6" w:rsidP="00810C49">
            <w:pPr>
              <w:jc w:val="both"/>
              <w:rPr>
                <w:sz w:val="24"/>
                <w:szCs w:val="24"/>
              </w:rPr>
            </w:pPr>
          </w:p>
        </w:tc>
        <w:tc>
          <w:tcPr>
            <w:tcW w:w="4961" w:type="dxa"/>
          </w:tcPr>
          <w:p w:rsidR="00F934C6" w:rsidRPr="004C2C13" w:rsidRDefault="00F934C6" w:rsidP="00810C49">
            <w:pPr>
              <w:jc w:val="both"/>
              <w:rPr>
                <w:sz w:val="24"/>
                <w:szCs w:val="24"/>
              </w:rPr>
            </w:pPr>
            <w:r w:rsidRPr="004C2C13">
              <w:rPr>
                <w:sz w:val="24"/>
                <w:szCs w:val="24"/>
              </w:rPr>
              <w:t>1 punto per og</w:t>
            </w:r>
            <w:r>
              <w:rPr>
                <w:sz w:val="24"/>
                <w:szCs w:val="24"/>
              </w:rPr>
              <w:t>ni Ente, sino ad un massimo di 2</w:t>
            </w:r>
            <w:r w:rsidRPr="004C2C13">
              <w:rPr>
                <w:sz w:val="24"/>
                <w:szCs w:val="24"/>
              </w:rPr>
              <w:t>0 punti</w:t>
            </w:r>
          </w:p>
          <w:p w:rsidR="00F934C6" w:rsidRPr="004C2C13" w:rsidRDefault="00F934C6" w:rsidP="00810C49">
            <w:pPr>
              <w:jc w:val="both"/>
              <w:rPr>
                <w:sz w:val="24"/>
                <w:szCs w:val="24"/>
              </w:rPr>
            </w:pPr>
          </w:p>
        </w:tc>
      </w:tr>
    </w:tbl>
    <w:p w:rsidR="00F934C6" w:rsidRDefault="00F934C6" w:rsidP="00F934C6">
      <w:pPr>
        <w:ind w:firstLine="708"/>
        <w:jc w:val="both"/>
        <w:rPr>
          <w:b/>
          <w:sz w:val="24"/>
          <w:szCs w:val="24"/>
        </w:rPr>
      </w:pPr>
    </w:p>
    <w:p w:rsidR="00F934C6" w:rsidRPr="004C2C13" w:rsidRDefault="00F934C6" w:rsidP="00F934C6">
      <w:pPr>
        <w:ind w:firstLine="708"/>
        <w:jc w:val="both"/>
        <w:rPr>
          <w:b/>
          <w:sz w:val="24"/>
          <w:szCs w:val="24"/>
        </w:rPr>
      </w:pPr>
      <w:r w:rsidRPr="004C2C13">
        <w:rPr>
          <w:b/>
          <w:sz w:val="24"/>
          <w:szCs w:val="24"/>
        </w:rPr>
        <w:t>Parte Economica (</w:t>
      </w:r>
      <w:proofErr w:type="spellStart"/>
      <w:r w:rsidRPr="004C2C13">
        <w:rPr>
          <w:b/>
          <w:sz w:val="24"/>
          <w:szCs w:val="24"/>
        </w:rPr>
        <w:t>max</w:t>
      </w:r>
      <w:proofErr w:type="spellEnd"/>
      <w:r w:rsidRPr="004C2C13">
        <w:rPr>
          <w:b/>
          <w:sz w:val="24"/>
          <w:szCs w:val="24"/>
        </w:rPr>
        <w:t xml:space="preserve"> 60 punti)</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920"/>
        <w:gridCol w:w="4961"/>
      </w:tblGrid>
      <w:tr w:rsidR="00F934C6" w:rsidRPr="004C2C13" w:rsidTr="00810C49">
        <w:tc>
          <w:tcPr>
            <w:tcW w:w="540" w:type="dxa"/>
          </w:tcPr>
          <w:p w:rsidR="00F934C6" w:rsidRPr="004C2C13" w:rsidRDefault="00F934C6" w:rsidP="00810C49">
            <w:pPr>
              <w:jc w:val="both"/>
              <w:rPr>
                <w:sz w:val="24"/>
                <w:szCs w:val="24"/>
              </w:rPr>
            </w:pPr>
            <w:r w:rsidRPr="004C2C13">
              <w:rPr>
                <w:sz w:val="24"/>
                <w:szCs w:val="24"/>
              </w:rPr>
              <w:t>1</w:t>
            </w:r>
          </w:p>
        </w:tc>
        <w:tc>
          <w:tcPr>
            <w:tcW w:w="3920" w:type="dxa"/>
          </w:tcPr>
          <w:p w:rsidR="00F934C6" w:rsidRPr="004C2C13" w:rsidRDefault="00F934C6" w:rsidP="00810C49">
            <w:pPr>
              <w:jc w:val="both"/>
              <w:rPr>
                <w:sz w:val="24"/>
                <w:szCs w:val="24"/>
              </w:rPr>
            </w:pPr>
            <w:r w:rsidRPr="004C2C13">
              <w:rPr>
                <w:sz w:val="24"/>
                <w:szCs w:val="24"/>
              </w:rPr>
              <w:t xml:space="preserve">Tasso di interesse ATTIVO sulle giacenze di cassa : </w:t>
            </w:r>
          </w:p>
          <w:p w:rsidR="00F934C6" w:rsidRPr="004C2C13" w:rsidRDefault="00F934C6" w:rsidP="00810C49">
            <w:pPr>
              <w:jc w:val="both"/>
              <w:rPr>
                <w:b/>
                <w:bCs/>
                <w:sz w:val="24"/>
                <w:szCs w:val="24"/>
                <w:u w:val="single"/>
              </w:rPr>
            </w:pPr>
            <w:r w:rsidRPr="004C2C13">
              <w:rPr>
                <w:sz w:val="24"/>
                <w:szCs w:val="24"/>
              </w:rPr>
              <w:t xml:space="preserve">spread complessivo su </w:t>
            </w:r>
            <w:proofErr w:type="spellStart"/>
            <w:r w:rsidRPr="004C2C13">
              <w:rPr>
                <w:sz w:val="24"/>
                <w:szCs w:val="24"/>
              </w:rPr>
              <w:t>euribor</w:t>
            </w:r>
            <w:proofErr w:type="spellEnd"/>
            <w:r w:rsidRPr="004C2C13">
              <w:rPr>
                <w:sz w:val="24"/>
                <w:szCs w:val="24"/>
              </w:rPr>
              <w:t xml:space="preserve"> a tre mesi con divisore 365 calcolato prendendo come riferimento, per ciascun trimestre solare, il tasso rilevato sul circuito </w:t>
            </w:r>
            <w:proofErr w:type="spellStart"/>
            <w:r w:rsidRPr="004C2C13">
              <w:rPr>
                <w:sz w:val="24"/>
                <w:szCs w:val="24"/>
              </w:rPr>
              <w:t>Reuters</w:t>
            </w:r>
            <w:proofErr w:type="spellEnd"/>
            <w:r w:rsidRPr="004C2C13">
              <w:rPr>
                <w:sz w:val="24"/>
                <w:szCs w:val="24"/>
              </w:rPr>
              <w:t xml:space="preserve"> o pubblicato sul Sole 24 ore</w:t>
            </w:r>
            <w:r w:rsidRPr="004C2C13">
              <w:rPr>
                <w:sz w:val="24"/>
                <w:szCs w:val="24"/>
                <w:u w:val="single"/>
              </w:rPr>
              <w:t xml:space="preserve">. </w:t>
            </w:r>
          </w:p>
          <w:p w:rsidR="00F934C6" w:rsidRPr="004C2C13" w:rsidRDefault="00F934C6" w:rsidP="00810C49">
            <w:pPr>
              <w:jc w:val="both"/>
              <w:rPr>
                <w:i/>
                <w:iCs/>
                <w:sz w:val="24"/>
                <w:szCs w:val="24"/>
              </w:rPr>
            </w:pPr>
            <w:r w:rsidRPr="004C2C13">
              <w:rPr>
                <w:i/>
                <w:iCs/>
                <w:sz w:val="24"/>
                <w:szCs w:val="24"/>
              </w:rPr>
              <w:t>(lo spread proposto si intende al netto di commissioni e spese comunque denominate ed al lordo delle imposte)</w:t>
            </w:r>
          </w:p>
        </w:tc>
        <w:tc>
          <w:tcPr>
            <w:tcW w:w="4961" w:type="dxa"/>
          </w:tcPr>
          <w:p w:rsidR="00F934C6" w:rsidRPr="004C2C13" w:rsidRDefault="00F934C6" w:rsidP="00810C49">
            <w:pPr>
              <w:jc w:val="both"/>
              <w:rPr>
                <w:sz w:val="24"/>
                <w:szCs w:val="24"/>
              </w:rPr>
            </w:pPr>
            <w:r w:rsidRPr="004C2C13">
              <w:rPr>
                <w:sz w:val="24"/>
                <w:szCs w:val="24"/>
              </w:rPr>
              <w:t>spread negativi o uguali a zero :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spread positivo migliore :                  punti  </w:t>
            </w:r>
            <w:r>
              <w:rPr>
                <w:sz w:val="24"/>
                <w:szCs w:val="24"/>
              </w:rPr>
              <w:t>4</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(con spread positivi) si applicherà  la seguente formula:</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jc w:val="both"/>
              <w:rPr>
                <w:sz w:val="24"/>
                <w:szCs w:val="24"/>
              </w:rPr>
            </w:pPr>
            <w:r w:rsidRPr="004C2C13">
              <w:rPr>
                <w:sz w:val="24"/>
                <w:szCs w:val="24"/>
              </w:rPr>
              <w:t xml:space="preserve"> Spread offerto (se positivo)</w:t>
            </w:r>
          </w:p>
          <w:p w:rsidR="00F934C6" w:rsidRPr="004C2C13" w:rsidRDefault="00F934C6" w:rsidP="00810C49">
            <w:pPr>
              <w:jc w:val="both"/>
              <w:rPr>
                <w:sz w:val="24"/>
                <w:szCs w:val="24"/>
              </w:rPr>
            </w:pPr>
            <w:r w:rsidRPr="004C2C13">
              <w:rPr>
                <w:sz w:val="24"/>
                <w:szCs w:val="24"/>
              </w:rPr>
              <w:t xml:space="preserve">--------------------------------------------------      x </w:t>
            </w:r>
            <w:r>
              <w:rPr>
                <w:sz w:val="24"/>
                <w:szCs w:val="24"/>
              </w:rPr>
              <w:t>4</w:t>
            </w:r>
          </w:p>
          <w:p w:rsidR="00F934C6" w:rsidRPr="004C2C13" w:rsidRDefault="00F934C6" w:rsidP="00810C49">
            <w:pPr>
              <w:jc w:val="both"/>
              <w:rPr>
                <w:sz w:val="24"/>
                <w:szCs w:val="24"/>
              </w:rPr>
            </w:pPr>
            <w:r w:rsidRPr="004C2C13">
              <w:rPr>
                <w:sz w:val="24"/>
                <w:szCs w:val="24"/>
              </w:rPr>
              <w:t xml:space="preserve"> Migliore spread positivo offerto </w:t>
            </w:r>
          </w:p>
          <w:p w:rsidR="00F934C6" w:rsidRPr="004C2C13" w:rsidRDefault="00F934C6" w:rsidP="00810C49">
            <w:pPr>
              <w:jc w:val="both"/>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2</w:t>
            </w:r>
          </w:p>
        </w:tc>
        <w:tc>
          <w:tcPr>
            <w:tcW w:w="3920" w:type="dxa"/>
          </w:tcPr>
          <w:p w:rsidR="00F934C6" w:rsidRPr="004C2C13" w:rsidRDefault="00F934C6" w:rsidP="00810C49">
            <w:pPr>
              <w:jc w:val="both"/>
              <w:rPr>
                <w:sz w:val="24"/>
                <w:szCs w:val="24"/>
              </w:rPr>
            </w:pPr>
            <w:r w:rsidRPr="004C2C13">
              <w:rPr>
                <w:sz w:val="24"/>
                <w:szCs w:val="24"/>
              </w:rPr>
              <w:t>Tasso di interesse PASSIVO (anticipazione di tesoreria):</w:t>
            </w:r>
          </w:p>
          <w:p w:rsidR="00F934C6" w:rsidRPr="004C2C13" w:rsidRDefault="00F934C6" w:rsidP="00810C49">
            <w:pPr>
              <w:jc w:val="both"/>
              <w:rPr>
                <w:sz w:val="24"/>
                <w:szCs w:val="24"/>
              </w:rPr>
            </w:pPr>
            <w:r w:rsidRPr="004C2C13">
              <w:rPr>
                <w:sz w:val="24"/>
                <w:szCs w:val="24"/>
              </w:rPr>
              <w:t xml:space="preserve">spread complessivo su </w:t>
            </w:r>
            <w:proofErr w:type="spellStart"/>
            <w:r w:rsidRPr="004C2C13">
              <w:rPr>
                <w:sz w:val="24"/>
                <w:szCs w:val="24"/>
              </w:rPr>
              <w:t>euribor</w:t>
            </w:r>
            <w:proofErr w:type="spellEnd"/>
            <w:r w:rsidRPr="004C2C13">
              <w:rPr>
                <w:sz w:val="24"/>
                <w:szCs w:val="24"/>
              </w:rPr>
              <w:t xml:space="preserve"> a tre mesi con divisore 365 calcolato prendendo come riferimento per ciascun trimestre solare il tasso rilevato l’ultimo giorno del trimestre solare sul circuito </w:t>
            </w:r>
            <w:proofErr w:type="spellStart"/>
            <w:r w:rsidRPr="004C2C13">
              <w:rPr>
                <w:sz w:val="24"/>
                <w:szCs w:val="24"/>
              </w:rPr>
              <w:t>Reuters</w:t>
            </w:r>
            <w:proofErr w:type="spellEnd"/>
            <w:r w:rsidRPr="004C2C13">
              <w:rPr>
                <w:sz w:val="24"/>
                <w:szCs w:val="24"/>
              </w:rPr>
              <w:t xml:space="preserve"> o pubblicato sul Sole 24 ore.</w:t>
            </w:r>
          </w:p>
          <w:p w:rsidR="00F934C6" w:rsidRPr="004C2C13" w:rsidRDefault="00F934C6" w:rsidP="00810C49">
            <w:pPr>
              <w:jc w:val="both"/>
              <w:rPr>
                <w:b/>
                <w:bCs/>
                <w:sz w:val="24"/>
                <w:szCs w:val="24"/>
                <w:u w:val="single"/>
              </w:rPr>
            </w:pPr>
            <w:r w:rsidRPr="004C2C13">
              <w:rPr>
                <w:i/>
                <w:iCs/>
                <w:sz w:val="24"/>
                <w:szCs w:val="24"/>
              </w:rPr>
              <w:t xml:space="preserve">(lo spread proposto si intende al netto </w:t>
            </w:r>
            <w:r w:rsidRPr="004C2C13">
              <w:rPr>
                <w:i/>
                <w:iCs/>
                <w:sz w:val="24"/>
                <w:szCs w:val="24"/>
              </w:rPr>
              <w:lastRenderedPageBreak/>
              <w:t xml:space="preserve">di commissioni e spese comunque denominate ed al lordo delle imposte) </w:t>
            </w:r>
          </w:p>
        </w:tc>
        <w:tc>
          <w:tcPr>
            <w:tcW w:w="4961" w:type="dxa"/>
          </w:tcPr>
          <w:p w:rsidR="00F934C6" w:rsidRPr="004C2C13" w:rsidRDefault="00F934C6" w:rsidP="00810C49">
            <w:pPr>
              <w:jc w:val="both"/>
              <w:rPr>
                <w:sz w:val="24"/>
                <w:szCs w:val="24"/>
              </w:rPr>
            </w:pPr>
            <w:r w:rsidRPr="004C2C13">
              <w:rPr>
                <w:sz w:val="24"/>
                <w:szCs w:val="24"/>
              </w:rPr>
              <w:lastRenderedPageBreak/>
              <w:t xml:space="preserve">spread migliore :                          punti  </w:t>
            </w:r>
            <w:r>
              <w:rPr>
                <w:sz w:val="24"/>
                <w:szCs w:val="24"/>
              </w:rPr>
              <w:t>4</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spread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spread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spread massimo </w:t>
            </w:r>
          </w:p>
          <w:p w:rsidR="00F934C6" w:rsidRPr="004C2C13" w:rsidRDefault="00F934C6" w:rsidP="00810C49">
            <w:pPr>
              <w:jc w:val="both"/>
              <w:rPr>
                <w:sz w:val="24"/>
                <w:szCs w:val="24"/>
              </w:rPr>
            </w:pPr>
          </w:p>
          <w:p w:rsidR="00F934C6" w:rsidRPr="004C2C13" w:rsidRDefault="00F934C6" w:rsidP="00810C49">
            <w:pPr>
              <w:jc w:val="both"/>
              <w:rPr>
                <w:sz w:val="24"/>
                <w:szCs w:val="24"/>
              </w:rPr>
            </w:pPr>
            <w:r>
              <w:rPr>
                <w:sz w:val="24"/>
                <w:szCs w:val="24"/>
              </w:rPr>
              <w:t>4</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risultato della proporzione percentualizzato = punteggio</w:t>
            </w:r>
          </w:p>
          <w:p w:rsidR="00F934C6" w:rsidRPr="004C2C13" w:rsidRDefault="00F934C6" w:rsidP="00810C49">
            <w:pPr>
              <w:jc w:val="both"/>
              <w:rPr>
                <w:sz w:val="24"/>
                <w:szCs w:val="24"/>
              </w:rPr>
            </w:pPr>
          </w:p>
          <w:p w:rsidR="00F934C6" w:rsidRDefault="00F934C6" w:rsidP="00810C49">
            <w:pPr>
              <w:jc w:val="both"/>
              <w:rPr>
                <w:sz w:val="24"/>
                <w:szCs w:val="24"/>
              </w:rPr>
            </w:pPr>
            <w:r w:rsidRPr="004C2C13">
              <w:rPr>
                <w:sz w:val="24"/>
                <w:szCs w:val="24"/>
              </w:rPr>
              <w:t xml:space="preserve">Nel caso di presenza di offerte con spread negativo, per l’assegnazione del punteggio relativo alla presente voce, verrà preso a riferimento il tasso </w:t>
            </w:r>
            <w:proofErr w:type="spellStart"/>
            <w:r w:rsidRPr="004C2C13">
              <w:rPr>
                <w:sz w:val="24"/>
                <w:szCs w:val="24"/>
              </w:rPr>
              <w:t>euribor</w:t>
            </w:r>
            <w:proofErr w:type="spellEnd"/>
            <w:r w:rsidRPr="004C2C13">
              <w:rPr>
                <w:sz w:val="24"/>
                <w:szCs w:val="24"/>
              </w:rPr>
              <w:t xml:space="preserve"> ridotto (se spread offerto negativo) o maggiorato (se spread offerto positivo) dei punti di spread offerti.</w:t>
            </w:r>
          </w:p>
          <w:p w:rsidR="00F934C6" w:rsidRPr="004C2C13" w:rsidRDefault="00F934C6" w:rsidP="00810C49">
            <w:pPr>
              <w:jc w:val="both"/>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lastRenderedPageBreak/>
              <w:t>3</w:t>
            </w:r>
          </w:p>
        </w:tc>
        <w:tc>
          <w:tcPr>
            <w:tcW w:w="3920" w:type="dxa"/>
          </w:tcPr>
          <w:p w:rsidR="00F934C6" w:rsidRPr="004C2C13" w:rsidRDefault="00F934C6" w:rsidP="00810C49">
            <w:pPr>
              <w:jc w:val="both"/>
              <w:rPr>
                <w:sz w:val="24"/>
                <w:szCs w:val="24"/>
              </w:rPr>
            </w:pPr>
            <w:r w:rsidRPr="004C2C13">
              <w:rPr>
                <w:sz w:val="24"/>
                <w:szCs w:val="24"/>
              </w:rPr>
              <w:t>Commissioni e spese bancarie  a carico dei creditori sui bonifici effettuati presso Istituti di Credito diversi dal Tesoriere –</w:t>
            </w:r>
          </w:p>
        </w:tc>
        <w:tc>
          <w:tcPr>
            <w:tcW w:w="4961" w:type="dxa"/>
          </w:tcPr>
          <w:p w:rsidR="00F934C6" w:rsidRPr="004C2C13" w:rsidRDefault="00F934C6" w:rsidP="00810C49">
            <w:pPr>
              <w:jc w:val="both"/>
              <w:rPr>
                <w:sz w:val="24"/>
                <w:szCs w:val="24"/>
              </w:rPr>
            </w:pPr>
            <w:r w:rsidRPr="004C2C13">
              <w:rPr>
                <w:sz w:val="24"/>
                <w:szCs w:val="24"/>
              </w:rPr>
              <w:t>- nessun importo    :                               punti 4</w:t>
            </w:r>
          </w:p>
          <w:p w:rsidR="00F934C6" w:rsidRPr="004C2C13" w:rsidRDefault="00F934C6" w:rsidP="00810C49">
            <w:pPr>
              <w:jc w:val="both"/>
              <w:rPr>
                <w:sz w:val="24"/>
                <w:szCs w:val="24"/>
              </w:rPr>
            </w:pPr>
            <w:r w:rsidRPr="004C2C13">
              <w:rPr>
                <w:sz w:val="24"/>
                <w:szCs w:val="24"/>
              </w:rPr>
              <w:t xml:space="preserve"> -importo massimo consentito</w:t>
            </w:r>
            <w:r>
              <w:rPr>
                <w:sz w:val="24"/>
                <w:szCs w:val="24"/>
              </w:rPr>
              <w:t>:</w:t>
            </w:r>
            <w:r w:rsidRPr="004C2C13">
              <w:rPr>
                <w:sz w:val="24"/>
                <w:szCs w:val="24"/>
              </w:rPr>
              <w:t xml:space="preserve">   </w:t>
            </w:r>
            <w:r>
              <w:rPr>
                <w:sz w:val="24"/>
                <w:szCs w:val="24"/>
              </w:rPr>
              <w:t>€ 2,50</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consentito </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4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4</w:t>
            </w:r>
          </w:p>
        </w:tc>
        <w:tc>
          <w:tcPr>
            <w:tcW w:w="3920" w:type="dxa"/>
          </w:tcPr>
          <w:p w:rsidR="00F934C6" w:rsidRPr="004C2C13" w:rsidRDefault="00F934C6" w:rsidP="00810C49">
            <w:pPr>
              <w:jc w:val="both"/>
              <w:rPr>
                <w:sz w:val="24"/>
                <w:szCs w:val="24"/>
              </w:rPr>
            </w:pPr>
            <w:r w:rsidRPr="004C2C13">
              <w:rPr>
                <w:sz w:val="24"/>
                <w:szCs w:val="24"/>
              </w:rPr>
              <w:t xml:space="preserve">Canone mensile POS </w:t>
            </w:r>
          </w:p>
        </w:tc>
        <w:tc>
          <w:tcPr>
            <w:tcW w:w="4961" w:type="dxa"/>
          </w:tcPr>
          <w:p w:rsidR="00F934C6" w:rsidRPr="004C2C13" w:rsidRDefault="00F934C6" w:rsidP="00810C49">
            <w:pPr>
              <w:jc w:val="both"/>
              <w:rPr>
                <w:sz w:val="24"/>
                <w:szCs w:val="24"/>
              </w:rPr>
            </w:pPr>
            <w:r w:rsidRPr="004C2C13">
              <w:rPr>
                <w:sz w:val="24"/>
                <w:szCs w:val="24"/>
              </w:rPr>
              <w:t>- nessun canone    :                       punti 2</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canone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canone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canone massimo </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2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5</w:t>
            </w:r>
          </w:p>
        </w:tc>
        <w:tc>
          <w:tcPr>
            <w:tcW w:w="3920" w:type="dxa"/>
          </w:tcPr>
          <w:p w:rsidR="00F934C6" w:rsidRPr="004C2C13" w:rsidRDefault="00F934C6" w:rsidP="00810C49">
            <w:pPr>
              <w:jc w:val="both"/>
              <w:rPr>
                <w:sz w:val="24"/>
                <w:szCs w:val="24"/>
              </w:rPr>
            </w:pPr>
            <w:r w:rsidRPr="004C2C13">
              <w:rPr>
                <w:sz w:val="24"/>
                <w:szCs w:val="24"/>
              </w:rPr>
              <w:t xml:space="preserve">Commissione </w:t>
            </w:r>
            <w:proofErr w:type="spellStart"/>
            <w:r w:rsidRPr="004C2C13">
              <w:rPr>
                <w:sz w:val="24"/>
                <w:szCs w:val="24"/>
              </w:rPr>
              <w:t>transato</w:t>
            </w:r>
            <w:proofErr w:type="spellEnd"/>
            <w:r w:rsidRPr="004C2C13">
              <w:rPr>
                <w:sz w:val="24"/>
                <w:szCs w:val="24"/>
              </w:rPr>
              <w:t xml:space="preserve"> bancomat –</w:t>
            </w:r>
          </w:p>
        </w:tc>
        <w:tc>
          <w:tcPr>
            <w:tcW w:w="4961" w:type="dxa"/>
          </w:tcPr>
          <w:p w:rsidR="00F934C6" w:rsidRPr="004C2C13" w:rsidRDefault="00F934C6" w:rsidP="00810C49">
            <w:pPr>
              <w:jc w:val="both"/>
              <w:rPr>
                <w:sz w:val="24"/>
                <w:szCs w:val="24"/>
              </w:rPr>
            </w:pPr>
            <w:r w:rsidRPr="004C2C13">
              <w:rPr>
                <w:sz w:val="24"/>
                <w:szCs w:val="24"/>
              </w:rPr>
              <w:t xml:space="preserve">- nessuna commissione :   </w:t>
            </w:r>
            <w:r>
              <w:rPr>
                <w:sz w:val="24"/>
                <w:szCs w:val="24"/>
              </w:rPr>
              <w:t xml:space="preserve">  </w:t>
            </w:r>
            <w:r w:rsidRPr="004C2C13">
              <w:rPr>
                <w:sz w:val="24"/>
                <w:szCs w:val="24"/>
              </w:rPr>
              <w:t xml:space="preserve">          punti 2</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commissione massima :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Default="00F934C6" w:rsidP="00810C49">
            <w:pPr>
              <w:jc w:val="both"/>
              <w:rPr>
                <w:sz w:val="24"/>
                <w:szCs w:val="24"/>
              </w:rPr>
            </w:pPr>
          </w:p>
          <w:p w:rsidR="00F934C6"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commissione  offerta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commissione massima  </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2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tc>
      </w:tr>
      <w:tr w:rsidR="00F934C6" w:rsidRPr="004C2C13" w:rsidTr="00810C49">
        <w:trPr>
          <w:trHeight w:val="2765"/>
        </w:trPr>
        <w:tc>
          <w:tcPr>
            <w:tcW w:w="540" w:type="dxa"/>
          </w:tcPr>
          <w:p w:rsidR="00F934C6" w:rsidRPr="004C2C13" w:rsidRDefault="00F934C6" w:rsidP="00810C49">
            <w:pPr>
              <w:jc w:val="both"/>
              <w:rPr>
                <w:sz w:val="24"/>
                <w:szCs w:val="24"/>
              </w:rPr>
            </w:pPr>
            <w:r w:rsidRPr="004C2C13">
              <w:rPr>
                <w:sz w:val="24"/>
                <w:szCs w:val="24"/>
              </w:rPr>
              <w:lastRenderedPageBreak/>
              <w:t>6</w:t>
            </w:r>
          </w:p>
        </w:tc>
        <w:tc>
          <w:tcPr>
            <w:tcW w:w="3920" w:type="dxa"/>
          </w:tcPr>
          <w:p w:rsidR="00F934C6" w:rsidRPr="004C2C13" w:rsidRDefault="00F934C6" w:rsidP="00810C49">
            <w:pPr>
              <w:jc w:val="both"/>
              <w:rPr>
                <w:sz w:val="24"/>
                <w:szCs w:val="24"/>
              </w:rPr>
            </w:pPr>
            <w:r w:rsidRPr="004C2C13">
              <w:rPr>
                <w:sz w:val="24"/>
                <w:szCs w:val="24"/>
              </w:rPr>
              <w:t xml:space="preserve">Commissione </w:t>
            </w:r>
            <w:proofErr w:type="spellStart"/>
            <w:r w:rsidRPr="004C2C13">
              <w:rPr>
                <w:sz w:val="24"/>
                <w:szCs w:val="24"/>
              </w:rPr>
              <w:t>transato</w:t>
            </w:r>
            <w:proofErr w:type="spellEnd"/>
            <w:r w:rsidRPr="004C2C13">
              <w:rPr>
                <w:sz w:val="24"/>
                <w:szCs w:val="24"/>
              </w:rPr>
              <w:t xml:space="preserve"> carte di credito (esclusi circuiti AMX e DINERS) –</w:t>
            </w:r>
          </w:p>
        </w:tc>
        <w:tc>
          <w:tcPr>
            <w:tcW w:w="4961" w:type="dxa"/>
          </w:tcPr>
          <w:p w:rsidR="00F934C6" w:rsidRPr="004C2C13" w:rsidRDefault="00F934C6" w:rsidP="00810C49">
            <w:pPr>
              <w:jc w:val="both"/>
              <w:rPr>
                <w:sz w:val="24"/>
                <w:szCs w:val="24"/>
              </w:rPr>
            </w:pPr>
            <w:r>
              <w:rPr>
                <w:sz w:val="24"/>
                <w:szCs w:val="24"/>
              </w:rPr>
              <w:t>- nessuna commissione</w:t>
            </w:r>
            <w:r w:rsidRPr="004C2C13">
              <w:rPr>
                <w:sz w:val="24"/>
                <w:szCs w:val="24"/>
              </w:rPr>
              <w:t xml:space="preserve">:                  punti </w:t>
            </w:r>
            <w:r>
              <w:rPr>
                <w:sz w:val="24"/>
                <w:szCs w:val="24"/>
              </w:rPr>
              <w:t>1</w:t>
            </w:r>
          </w:p>
          <w:p w:rsidR="00F934C6" w:rsidRPr="004C2C13" w:rsidRDefault="00F934C6" w:rsidP="00810C49">
            <w:pPr>
              <w:jc w:val="both"/>
              <w:rPr>
                <w:sz w:val="24"/>
                <w:szCs w:val="24"/>
              </w:rPr>
            </w:pPr>
          </w:p>
          <w:p w:rsidR="00F934C6" w:rsidRPr="004C2C13" w:rsidRDefault="00F934C6" w:rsidP="00810C49">
            <w:pPr>
              <w:jc w:val="both"/>
              <w:rPr>
                <w:sz w:val="24"/>
                <w:szCs w:val="24"/>
              </w:rPr>
            </w:pPr>
            <w:r>
              <w:rPr>
                <w:sz w:val="24"/>
                <w:szCs w:val="24"/>
              </w:rPr>
              <w:t xml:space="preserve"> - commissione massima </w:t>
            </w:r>
            <w:r w:rsidRPr="004C2C13">
              <w:rPr>
                <w:sz w:val="24"/>
                <w:szCs w:val="24"/>
              </w:rPr>
              <w:t xml:space="preserve">  :            punti  0</w:t>
            </w: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commissione  offerta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commissione massima </w:t>
            </w:r>
          </w:p>
          <w:p w:rsidR="00F934C6" w:rsidRPr="004C2C13" w:rsidRDefault="00F934C6" w:rsidP="00810C49">
            <w:pPr>
              <w:jc w:val="both"/>
              <w:rPr>
                <w:sz w:val="24"/>
                <w:szCs w:val="24"/>
              </w:rPr>
            </w:pPr>
          </w:p>
          <w:p w:rsidR="00F934C6" w:rsidRDefault="00F934C6" w:rsidP="00810C49">
            <w:pPr>
              <w:jc w:val="both"/>
              <w:rPr>
                <w:sz w:val="24"/>
                <w:szCs w:val="24"/>
              </w:rPr>
            </w:pPr>
            <w:r>
              <w:rPr>
                <w:sz w:val="24"/>
                <w:szCs w:val="24"/>
              </w:rPr>
              <w:t>1</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p w:rsidR="00F934C6" w:rsidRPr="004C2C13" w:rsidRDefault="00F934C6" w:rsidP="00810C49">
            <w:pPr>
              <w:jc w:val="both"/>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7</w:t>
            </w:r>
          </w:p>
        </w:tc>
        <w:tc>
          <w:tcPr>
            <w:tcW w:w="3920" w:type="dxa"/>
          </w:tcPr>
          <w:p w:rsidR="00F934C6" w:rsidRPr="004C2C13" w:rsidRDefault="00F934C6" w:rsidP="00810C49">
            <w:pPr>
              <w:jc w:val="both"/>
              <w:rPr>
                <w:sz w:val="24"/>
                <w:szCs w:val="24"/>
              </w:rPr>
            </w:pPr>
            <w:r w:rsidRPr="004C2C13">
              <w:rPr>
                <w:sz w:val="24"/>
                <w:szCs w:val="24"/>
              </w:rPr>
              <w:t>RID commissione incassato –</w:t>
            </w:r>
          </w:p>
        </w:tc>
        <w:tc>
          <w:tcPr>
            <w:tcW w:w="4961" w:type="dxa"/>
          </w:tcPr>
          <w:p w:rsidR="00F934C6" w:rsidRPr="004C2C13" w:rsidRDefault="00F934C6" w:rsidP="00810C49">
            <w:pPr>
              <w:jc w:val="both"/>
              <w:rPr>
                <w:sz w:val="24"/>
                <w:szCs w:val="24"/>
              </w:rPr>
            </w:pPr>
            <w:r w:rsidRPr="004C2C13">
              <w:rPr>
                <w:sz w:val="24"/>
                <w:szCs w:val="24"/>
              </w:rPr>
              <w:t xml:space="preserve">- nessun importo:                          punti </w:t>
            </w:r>
            <w:r>
              <w:rPr>
                <w:sz w:val="24"/>
                <w:szCs w:val="24"/>
              </w:rPr>
              <w:t>1</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importo massimo: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Pr="004C2C13" w:rsidRDefault="00F934C6" w:rsidP="00810C49">
            <w:pPr>
              <w:jc w:val="both"/>
              <w:rPr>
                <w:sz w:val="24"/>
                <w:szCs w:val="24"/>
              </w:rPr>
            </w:pPr>
            <w:r>
              <w:rPr>
                <w:sz w:val="24"/>
                <w:szCs w:val="24"/>
              </w:rPr>
              <w:t>1</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8</w:t>
            </w:r>
          </w:p>
        </w:tc>
        <w:tc>
          <w:tcPr>
            <w:tcW w:w="3920" w:type="dxa"/>
          </w:tcPr>
          <w:p w:rsidR="00F934C6" w:rsidRPr="004C2C13" w:rsidRDefault="00F934C6" w:rsidP="00810C49">
            <w:pPr>
              <w:jc w:val="both"/>
              <w:rPr>
                <w:sz w:val="24"/>
                <w:szCs w:val="24"/>
              </w:rPr>
            </w:pPr>
            <w:r w:rsidRPr="004C2C13">
              <w:rPr>
                <w:sz w:val="24"/>
                <w:szCs w:val="24"/>
              </w:rPr>
              <w:t>RID commissione insoluto -</w:t>
            </w:r>
          </w:p>
        </w:tc>
        <w:tc>
          <w:tcPr>
            <w:tcW w:w="4961" w:type="dxa"/>
          </w:tcPr>
          <w:p w:rsidR="00F934C6" w:rsidRPr="004C2C13" w:rsidRDefault="00F934C6" w:rsidP="00810C49">
            <w:pPr>
              <w:jc w:val="both"/>
              <w:rPr>
                <w:sz w:val="24"/>
                <w:szCs w:val="24"/>
              </w:rPr>
            </w:pPr>
            <w:r w:rsidRPr="004C2C13">
              <w:rPr>
                <w:sz w:val="24"/>
                <w:szCs w:val="24"/>
              </w:rPr>
              <w:t>- nessun importo    :                     punti 2</w:t>
            </w:r>
          </w:p>
          <w:p w:rsidR="00F934C6" w:rsidRPr="004C2C13" w:rsidRDefault="00F934C6" w:rsidP="00810C49">
            <w:pPr>
              <w:jc w:val="both"/>
              <w:rPr>
                <w:sz w:val="24"/>
                <w:szCs w:val="24"/>
              </w:rPr>
            </w:pPr>
            <w:r w:rsidRPr="004C2C13">
              <w:rPr>
                <w:sz w:val="24"/>
                <w:szCs w:val="24"/>
              </w:rPr>
              <w:t xml:space="preserve"> - importo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2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9</w:t>
            </w:r>
          </w:p>
        </w:tc>
        <w:tc>
          <w:tcPr>
            <w:tcW w:w="3920" w:type="dxa"/>
          </w:tcPr>
          <w:p w:rsidR="00F934C6" w:rsidRPr="004C2C13" w:rsidRDefault="00F934C6" w:rsidP="00810C49">
            <w:pPr>
              <w:jc w:val="both"/>
              <w:rPr>
                <w:sz w:val="24"/>
                <w:szCs w:val="24"/>
              </w:rPr>
            </w:pPr>
            <w:r w:rsidRPr="004C2C13">
              <w:rPr>
                <w:sz w:val="24"/>
                <w:szCs w:val="24"/>
              </w:rPr>
              <w:t>Commissione a carico ente per incassi tramite bollettini postali (con rendicontazione telematica per ogni tipologia di incasso) –</w:t>
            </w:r>
          </w:p>
        </w:tc>
        <w:tc>
          <w:tcPr>
            <w:tcW w:w="4961" w:type="dxa"/>
          </w:tcPr>
          <w:p w:rsidR="00F934C6" w:rsidRPr="004C2C13" w:rsidRDefault="00F934C6" w:rsidP="00810C49">
            <w:pPr>
              <w:jc w:val="both"/>
              <w:rPr>
                <w:sz w:val="24"/>
                <w:szCs w:val="24"/>
              </w:rPr>
            </w:pPr>
            <w:r w:rsidRPr="004C2C13">
              <w:rPr>
                <w:sz w:val="24"/>
                <w:szCs w:val="24"/>
              </w:rPr>
              <w:t xml:space="preserve">- nessun importo :                         punti </w:t>
            </w:r>
            <w:r>
              <w:rPr>
                <w:sz w:val="24"/>
                <w:szCs w:val="24"/>
              </w:rPr>
              <w:t>10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importo massimo :     </w:t>
            </w:r>
            <w:r>
              <w:rPr>
                <w:sz w:val="24"/>
                <w:szCs w:val="24"/>
              </w:rPr>
              <w:t xml:space="preserve">             </w:t>
            </w:r>
            <w:r w:rsidRPr="004C2C13">
              <w:rPr>
                <w:sz w:val="24"/>
                <w:szCs w:val="24"/>
              </w:rPr>
              <w:t xml:space="preserve">   punti  0</w:t>
            </w:r>
          </w:p>
          <w:p w:rsidR="00F934C6"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Pr="004C2C13" w:rsidRDefault="00F934C6" w:rsidP="00810C49">
            <w:pPr>
              <w:jc w:val="both"/>
              <w:rPr>
                <w:sz w:val="24"/>
                <w:szCs w:val="24"/>
              </w:rPr>
            </w:pPr>
            <w:r>
              <w:rPr>
                <w:sz w:val="24"/>
                <w:szCs w:val="24"/>
              </w:rPr>
              <w:t>10</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p w:rsidR="00F934C6" w:rsidRPr="004C2C13" w:rsidRDefault="00F934C6" w:rsidP="00810C49">
            <w:pPr>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10</w:t>
            </w:r>
          </w:p>
        </w:tc>
        <w:tc>
          <w:tcPr>
            <w:tcW w:w="3920" w:type="dxa"/>
          </w:tcPr>
          <w:p w:rsidR="00F934C6" w:rsidRPr="004C2C13" w:rsidRDefault="00F934C6" w:rsidP="00810C49">
            <w:pPr>
              <w:jc w:val="both"/>
              <w:rPr>
                <w:sz w:val="24"/>
                <w:szCs w:val="24"/>
              </w:rPr>
            </w:pPr>
            <w:r w:rsidRPr="004C2C13">
              <w:rPr>
                <w:sz w:val="24"/>
                <w:szCs w:val="24"/>
              </w:rPr>
              <w:t xml:space="preserve">Commissione a carico ente per incassi tramite bollettini bancari  (con rendicontazione telematica per ogni </w:t>
            </w:r>
            <w:r w:rsidRPr="004C2C13">
              <w:rPr>
                <w:sz w:val="24"/>
                <w:szCs w:val="24"/>
              </w:rPr>
              <w:lastRenderedPageBreak/>
              <w:t>tipologia di incasso) –</w:t>
            </w:r>
          </w:p>
        </w:tc>
        <w:tc>
          <w:tcPr>
            <w:tcW w:w="4961" w:type="dxa"/>
          </w:tcPr>
          <w:p w:rsidR="00F934C6" w:rsidRPr="004C2C13" w:rsidRDefault="00F934C6" w:rsidP="00810C49">
            <w:pPr>
              <w:jc w:val="both"/>
              <w:rPr>
                <w:sz w:val="24"/>
                <w:szCs w:val="24"/>
              </w:rPr>
            </w:pPr>
            <w:r>
              <w:rPr>
                <w:sz w:val="24"/>
                <w:szCs w:val="24"/>
              </w:rPr>
              <w:lastRenderedPageBreak/>
              <w:t>- nessun importo</w:t>
            </w:r>
            <w:r w:rsidRPr="004C2C13">
              <w:rPr>
                <w:sz w:val="24"/>
                <w:szCs w:val="24"/>
              </w:rPr>
              <w:t xml:space="preserve"> :                       punti </w:t>
            </w:r>
            <w:r>
              <w:rPr>
                <w:sz w:val="24"/>
                <w:szCs w:val="24"/>
              </w:rPr>
              <w:t>10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importo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Default="00F934C6" w:rsidP="00810C49">
            <w:pPr>
              <w:jc w:val="both"/>
              <w:rPr>
                <w:sz w:val="24"/>
                <w:szCs w:val="24"/>
              </w:rPr>
            </w:pPr>
            <w:r>
              <w:rPr>
                <w:sz w:val="24"/>
                <w:szCs w:val="24"/>
              </w:rPr>
              <w:t>10</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p w:rsidR="00F934C6" w:rsidRPr="004C2C13" w:rsidRDefault="00F934C6" w:rsidP="00810C49">
            <w:pPr>
              <w:jc w:val="both"/>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lastRenderedPageBreak/>
              <w:t>11</w:t>
            </w:r>
          </w:p>
        </w:tc>
        <w:tc>
          <w:tcPr>
            <w:tcW w:w="3920" w:type="dxa"/>
          </w:tcPr>
          <w:p w:rsidR="00F934C6" w:rsidRPr="004C2C13" w:rsidRDefault="00F934C6" w:rsidP="00810C49">
            <w:pPr>
              <w:jc w:val="both"/>
              <w:rPr>
                <w:sz w:val="24"/>
                <w:szCs w:val="24"/>
              </w:rPr>
            </w:pPr>
            <w:r w:rsidRPr="004C2C13">
              <w:rPr>
                <w:sz w:val="24"/>
                <w:szCs w:val="24"/>
              </w:rPr>
              <w:t xml:space="preserve">Spese per attivazione conservazione sostitutiva, nel pieno rispetto della normativa di riferimento di tempo in tempo vigente, della documentazione </w:t>
            </w:r>
          </w:p>
          <w:p w:rsidR="00F934C6" w:rsidRPr="004C2C13" w:rsidRDefault="00F934C6" w:rsidP="00810C49">
            <w:pPr>
              <w:jc w:val="both"/>
              <w:rPr>
                <w:sz w:val="24"/>
                <w:szCs w:val="24"/>
              </w:rPr>
            </w:pPr>
          </w:p>
        </w:tc>
        <w:tc>
          <w:tcPr>
            <w:tcW w:w="4961" w:type="dxa"/>
          </w:tcPr>
          <w:p w:rsidR="00F934C6" w:rsidRPr="004C2C13" w:rsidRDefault="00F934C6" w:rsidP="00810C49">
            <w:pPr>
              <w:jc w:val="both"/>
              <w:rPr>
                <w:sz w:val="24"/>
                <w:szCs w:val="24"/>
              </w:rPr>
            </w:pPr>
            <w:r w:rsidRPr="004C2C13">
              <w:rPr>
                <w:sz w:val="24"/>
                <w:szCs w:val="24"/>
              </w:rPr>
              <w:t xml:space="preserve">- nessun importo :                       punti </w:t>
            </w:r>
            <w:r>
              <w:rPr>
                <w:sz w:val="24"/>
                <w:szCs w:val="24"/>
              </w:rPr>
              <w:t>3</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importo massimo  :      </w:t>
            </w:r>
            <w:r>
              <w:rPr>
                <w:sz w:val="24"/>
                <w:szCs w:val="24"/>
              </w:rPr>
              <w:t xml:space="preserve">       </w:t>
            </w:r>
            <w:r w:rsidRPr="004C2C13">
              <w:rPr>
                <w:sz w:val="24"/>
                <w:szCs w:val="24"/>
              </w:rPr>
              <w:t xml:space="preserve">    punti  0</w:t>
            </w:r>
          </w:p>
          <w:p w:rsidR="00F934C6" w:rsidRDefault="00F934C6" w:rsidP="00810C49">
            <w:pPr>
              <w:jc w:val="both"/>
              <w:rPr>
                <w:sz w:val="24"/>
                <w:szCs w:val="24"/>
              </w:rPr>
            </w:pP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Default="00F934C6" w:rsidP="00810C49">
            <w:pPr>
              <w:jc w:val="both"/>
              <w:rPr>
                <w:sz w:val="24"/>
                <w:szCs w:val="24"/>
              </w:rPr>
            </w:pPr>
            <w:r>
              <w:rPr>
                <w:sz w:val="24"/>
                <w:szCs w:val="24"/>
              </w:rPr>
              <w:t>3</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p w:rsidR="00F934C6" w:rsidRPr="004C2C13" w:rsidRDefault="00F934C6" w:rsidP="00810C49">
            <w:pPr>
              <w:jc w:val="both"/>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12</w:t>
            </w:r>
          </w:p>
        </w:tc>
        <w:tc>
          <w:tcPr>
            <w:tcW w:w="3920" w:type="dxa"/>
          </w:tcPr>
          <w:p w:rsidR="00F934C6" w:rsidRPr="004C2C13" w:rsidRDefault="00F934C6" w:rsidP="00810C49">
            <w:pPr>
              <w:jc w:val="both"/>
              <w:rPr>
                <w:sz w:val="24"/>
                <w:szCs w:val="24"/>
              </w:rPr>
            </w:pPr>
            <w:r w:rsidRPr="004C2C13">
              <w:rPr>
                <w:sz w:val="24"/>
                <w:szCs w:val="24"/>
              </w:rPr>
              <w:t xml:space="preserve">Canone annuale per conservazione sostitutiva, nel pieno rispetto della normativa di riferimento di tempo in tempo vigente, di almeno </w:t>
            </w:r>
            <w:r>
              <w:rPr>
                <w:sz w:val="24"/>
                <w:szCs w:val="24"/>
              </w:rPr>
              <w:t>10</w:t>
            </w:r>
            <w:r w:rsidRPr="004C2C13">
              <w:rPr>
                <w:sz w:val="24"/>
                <w:szCs w:val="24"/>
              </w:rPr>
              <w:t>.000 documenti –</w:t>
            </w:r>
          </w:p>
        </w:tc>
        <w:tc>
          <w:tcPr>
            <w:tcW w:w="4961" w:type="dxa"/>
          </w:tcPr>
          <w:p w:rsidR="00F934C6" w:rsidRPr="004C2C13" w:rsidRDefault="00F934C6" w:rsidP="00810C49">
            <w:pPr>
              <w:jc w:val="both"/>
              <w:rPr>
                <w:sz w:val="24"/>
                <w:szCs w:val="24"/>
              </w:rPr>
            </w:pPr>
            <w:r w:rsidRPr="004C2C13">
              <w:rPr>
                <w:sz w:val="24"/>
                <w:szCs w:val="24"/>
              </w:rPr>
              <w:t xml:space="preserve">- nessun canone  :                        punti </w:t>
            </w:r>
            <w:r>
              <w:rPr>
                <w:sz w:val="24"/>
                <w:szCs w:val="24"/>
              </w:rPr>
              <w:t>2</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canone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canone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canone massimo </w:t>
            </w:r>
          </w:p>
          <w:p w:rsidR="00F934C6" w:rsidRPr="004C2C13" w:rsidRDefault="00F934C6" w:rsidP="00810C49">
            <w:pPr>
              <w:jc w:val="both"/>
              <w:rPr>
                <w:sz w:val="24"/>
                <w:szCs w:val="24"/>
              </w:rPr>
            </w:pPr>
          </w:p>
          <w:p w:rsidR="00F934C6" w:rsidRDefault="00F934C6" w:rsidP="00810C49">
            <w:pPr>
              <w:jc w:val="both"/>
              <w:rPr>
                <w:sz w:val="24"/>
                <w:szCs w:val="24"/>
              </w:rPr>
            </w:pPr>
            <w:r>
              <w:rPr>
                <w:sz w:val="24"/>
                <w:szCs w:val="24"/>
              </w:rPr>
              <w:t>2</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 xml:space="preserve">risultato della proporzione percentualizzato = punteggio </w:t>
            </w:r>
          </w:p>
          <w:p w:rsidR="00F934C6" w:rsidRPr="004C2C13" w:rsidRDefault="00F934C6" w:rsidP="00810C49">
            <w:pPr>
              <w:jc w:val="both"/>
              <w:rPr>
                <w:sz w:val="24"/>
                <w:szCs w:val="24"/>
              </w:rPr>
            </w:pP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13</w:t>
            </w:r>
          </w:p>
        </w:tc>
        <w:tc>
          <w:tcPr>
            <w:tcW w:w="3920" w:type="dxa"/>
          </w:tcPr>
          <w:p w:rsidR="00F934C6" w:rsidRPr="004C2C13" w:rsidRDefault="00F934C6" w:rsidP="00810C49">
            <w:pPr>
              <w:jc w:val="both"/>
              <w:rPr>
                <w:sz w:val="24"/>
                <w:szCs w:val="24"/>
              </w:rPr>
            </w:pPr>
            <w:r w:rsidRPr="004C2C13">
              <w:rPr>
                <w:sz w:val="24"/>
                <w:szCs w:val="24"/>
              </w:rPr>
              <w:t>Canone annuale per conservazione sostitutiva, nel pieno rispetto della normativa di riferimento di tempo in tempo vigente, di ogni altro documento oltre i pr</w:t>
            </w:r>
            <w:r>
              <w:rPr>
                <w:sz w:val="24"/>
                <w:szCs w:val="24"/>
              </w:rPr>
              <w:t xml:space="preserve">imi n </w:t>
            </w:r>
            <w:proofErr w:type="spellStart"/>
            <w:r>
              <w:rPr>
                <w:sz w:val="24"/>
                <w:szCs w:val="24"/>
              </w:rPr>
              <w:t>……</w:t>
            </w:r>
            <w:proofErr w:type="spellEnd"/>
            <w:r w:rsidRPr="004C2C13">
              <w:rPr>
                <w:sz w:val="24"/>
                <w:szCs w:val="24"/>
              </w:rPr>
              <w:t xml:space="preserve">  -</w:t>
            </w:r>
          </w:p>
        </w:tc>
        <w:tc>
          <w:tcPr>
            <w:tcW w:w="4961" w:type="dxa"/>
          </w:tcPr>
          <w:p w:rsidR="00F934C6" w:rsidRPr="004C2C13" w:rsidRDefault="00F934C6" w:rsidP="00810C49">
            <w:pPr>
              <w:jc w:val="both"/>
              <w:rPr>
                <w:sz w:val="24"/>
                <w:szCs w:val="24"/>
              </w:rPr>
            </w:pPr>
            <w:r w:rsidRPr="004C2C13">
              <w:rPr>
                <w:sz w:val="24"/>
                <w:szCs w:val="24"/>
              </w:rPr>
              <w:t>- nessun canone :                        punti 2</w:t>
            </w:r>
          </w:p>
          <w:p w:rsidR="00F934C6" w:rsidRPr="004C2C13" w:rsidRDefault="00F934C6" w:rsidP="00810C49">
            <w:pPr>
              <w:jc w:val="both"/>
              <w:rPr>
                <w:sz w:val="24"/>
                <w:szCs w:val="24"/>
              </w:rPr>
            </w:pPr>
            <w:r w:rsidRPr="004C2C13">
              <w:rPr>
                <w:sz w:val="24"/>
                <w:szCs w:val="24"/>
              </w:rPr>
              <w:t xml:space="preserve"> - canone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canone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canone massimo </w:t>
            </w:r>
          </w:p>
          <w:p w:rsidR="00F934C6" w:rsidRPr="004C2C13" w:rsidRDefault="00F934C6" w:rsidP="00810C49">
            <w:pPr>
              <w:jc w:val="both"/>
              <w:rPr>
                <w:sz w:val="24"/>
                <w:szCs w:val="24"/>
              </w:rPr>
            </w:pPr>
          </w:p>
          <w:p w:rsidR="00F934C6" w:rsidRDefault="00F934C6" w:rsidP="00810C49">
            <w:pPr>
              <w:jc w:val="both"/>
              <w:rPr>
                <w:sz w:val="24"/>
                <w:szCs w:val="24"/>
              </w:rPr>
            </w:pPr>
            <w:r w:rsidRPr="004C2C13">
              <w:rPr>
                <w:sz w:val="24"/>
                <w:szCs w:val="24"/>
              </w:rPr>
              <w:t>2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risultato della proporzione percentualizzato = punteggio</w:t>
            </w:r>
          </w:p>
          <w:p w:rsidR="00F934C6" w:rsidRPr="004C2C13" w:rsidRDefault="00F934C6" w:rsidP="00810C49">
            <w:pPr>
              <w:jc w:val="both"/>
              <w:rPr>
                <w:sz w:val="24"/>
                <w:szCs w:val="24"/>
              </w:rPr>
            </w:pPr>
            <w:r w:rsidRPr="004C2C13">
              <w:rPr>
                <w:sz w:val="24"/>
                <w:szCs w:val="24"/>
              </w:rPr>
              <w:t xml:space="preserve"> </w:t>
            </w: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lastRenderedPageBreak/>
              <w:t>14</w:t>
            </w:r>
          </w:p>
        </w:tc>
        <w:tc>
          <w:tcPr>
            <w:tcW w:w="3920" w:type="dxa"/>
          </w:tcPr>
          <w:p w:rsidR="00F934C6" w:rsidRPr="004C2C13" w:rsidRDefault="00F934C6" w:rsidP="00810C49">
            <w:pPr>
              <w:jc w:val="both"/>
              <w:rPr>
                <w:sz w:val="24"/>
                <w:szCs w:val="24"/>
              </w:rPr>
            </w:pPr>
            <w:r w:rsidRPr="004C2C13">
              <w:rPr>
                <w:sz w:val="24"/>
                <w:szCs w:val="24"/>
              </w:rPr>
              <w:t xml:space="preserve">Spese per disattivazione conservazione sostitutiva della documentazione </w:t>
            </w:r>
            <w:r w:rsidRPr="004C2C13">
              <w:rPr>
                <w:b/>
                <w:bCs/>
                <w:sz w:val="24"/>
                <w:szCs w:val="24"/>
              </w:rPr>
              <w:t>–</w:t>
            </w:r>
          </w:p>
        </w:tc>
        <w:tc>
          <w:tcPr>
            <w:tcW w:w="4961" w:type="dxa"/>
          </w:tcPr>
          <w:p w:rsidR="00F934C6" w:rsidRPr="004C2C13" w:rsidRDefault="00F934C6" w:rsidP="00810C49">
            <w:pPr>
              <w:jc w:val="both"/>
              <w:rPr>
                <w:sz w:val="24"/>
                <w:szCs w:val="24"/>
              </w:rPr>
            </w:pPr>
            <w:r w:rsidRPr="004C2C13">
              <w:rPr>
                <w:sz w:val="24"/>
                <w:szCs w:val="24"/>
              </w:rPr>
              <w:t xml:space="preserve">- nessun importo  :                       punti </w:t>
            </w:r>
            <w:r>
              <w:rPr>
                <w:sz w:val="24"/>
                <w:szCs w:val="24"/>
              </w:rPr>
              <w:t>1</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importo massimo  :       </w:t>
            </w:r>
            <w:r>
              <w:rPr>
                <w:sz w:val="24"/>
                <w:szCs w:val="24"/>
              </w:rPr>
              <w:t xml:space="preserve">        </w:t>
            </w:r>
            <w:r w:rsidRPr="004C2C13">
              <w:rPr>
                <w:sz w:val="24"/>
                <w:szCs w:val="24"/>
              </w:rPr>
              <w:t xml:space="preserve">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Pr="004C2C13" w:rsidRDefault="00F934C6" w:rsidP="00810C49">
            <w:pPr>
              <w:jc w:val="both"/>
              <w:rPr>
                <w:sz w:val="24"/>
                <w:szCs w:val="24"/>
              </w:rPr>
            </w:pPr>
            <w:r>
              <w:rPr>
                <w:sz w:val="24"/>
                <w:szCs w:val="24"/>
              </w:rPr>
              <w:t>1</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risultato della proporzione percentualizzato = punteggio</w:t>
            </w:r>
          </w:p>
        </w:tc>
      </w:tr>
      <w:tr w:rsidR="00F934C6" w:rsidRPr="004C2C13" w:rsidTr="00810C49">
        <w:tc>
          <w:tcPr>
            <w:tcW w:w="540" w:type="dxa"/>
          </w:tcPr>
          <w:p w:rsidR="00F934C6" w:rsidRPr="004C2C13" w:rsidRDefault="00F934C6" w:rsidP="00810C49">
            <w:pPr>
              <w:jc w:val="both"/>
              <w:rPr>
                <w:sz w:val="24"/>
                <w:szCs w:val="24"/>
              </w:rPr>
            </w:pPr>
            <w:r w:rsidRPr="004C2C13">
              <w:rPr>
                <w:sz w:val="24"/>
                <w:szCs w:val="24"/>
              </w:rPr>
              <w:t>15</w:t>
            </w:r>
          </w:p>
        </w:tc>
        <w:tc>
          <w:tcPr>
            <w:tcW w:w="3920" w:type="dxa"/>
          </w:tcPr>
          <w:p w:rsidR="00F934C6" w:rsidRPr="004C2C13" w:rsidRDefault="00F934C6" w:rsidP="00810C49">
            <w:pPr>
              <w:jc w:val="both"/>
              <w:rPr>
                <w:sz w:val="24"/>
                <w:szCs w:val="24"/>
              </w:rPr>
            </w:pPr>
            <w:r w:rsidRPr="004C2C13">
              <w:rPr>
                <w:sz w:val="24"/>
                <w:szCs w:val="24"/>
              </w:rPr>
              <w:t>Commissioni e spese bancarie a carico dei debitori sulle riscossioni (esclusi incassi a fronte di reversali) -</w:t>
            </w:r>
          </w:p>
        </w:tc>
        <w:tc>
          <w:tcPr>
            <w:tcW w:w="4961" w:type="dxa"/>
          </w:tcPr>
          <w:p w:rsidR="00F934C6" w:rsidRPr="004C2C13" w:rsidRDefault="00F934C6" w:rsidP="00810C49">
            <w:pPr>
              <w:jc w:val="both"/>
              <w:rPr>
                <w:sz w:val="24"/>
                <w:szCs w:val="24"/>
              </w:rPr>
            </w:pPr>
            <w:r w:rsidRPr="004C2C13">
              <w:rPr>
                <w:sz w:val="24"/>
                <w:szCs w:val="24"/>
              </w:rPr>
              <w:t xml:space="preserve">- nessun importo    :                              punti </w:t>
            </w:r>
            <w:r>
              <w:rPr>
                <w:sz w:val="24"/>
                <w:szCs w:val="24"/>
              </w:rPr>
              <w:t>5</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 xml:space="preserve"> - importo massimo  :          punti  0</w:t>
            </w:r>
          </w:p>
          <w:p w:rsidR="00F934C6" w:rsidRPr="004C2C13" w:rsidRDefault="00F934C6" w:rsidP="00810C49">
            <w:pPr>
              <w:jc w:val="both"/>
              <w:rPr>
                <w:sz w:val="24"/>
                <w:szCs w:val="24"/>
              </w:rPr>
            </w:pPr>
          </w:p>
          <w:p w:rsidR="00F934C6" w:rsidRPr="004C2C13"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r w:rsidRPr="004C2C13">
              <w:rPr>
                <w:sz w:val="24"/>
                <w:szCs w:val="24"/>
              </w:rPr>
              <w:t xml:space="preserve">importo  offerto x100 </w:t>
            </w:r>
          </w:p>
          <w:p w:rsidR="00F934C6" w:rsidRPr="004C2C13" w:rsidRDefault="00F934C6" w:rsidP="00810C49">
            <w:pPr>
              <w:jc w:val="both"/>
              <w:rPr>
                <w:sz w:val="24"/>
                <w:szCs w:val="24"/>
              </w:rPr>
            </w:pPr>
            <w:r w:rsidRPr="004C2C13">
              <w:rPr>
                <w:sz w:val="24"/>
                <w:szCs w:val="24"/>
              </w:rPr>
              <w:t xml:space="preserve">----------------------------------     </w:t>
            </w:r>
          </w:p>
          <w:p w:rsidR="00F934C6" w:rsidRPr="004C2C13" w:rsidRDefault="00F934C6" w:rsidP="00810C49">
            <w:pPr>
              <w:rPr>
                <w:sz w:val="24"/>
                <w:szCs w:val="24"/>
              </w:rPr>
            </w:pPr>
            <w:r w:rsidRPr="004C2C13">
              <w:rPr>
                <w:sz w:val="24"/>
                <w:szCs w:val="24"/>
              </w:rPr>
              <w:t xml:space="preserve">importo massimo </w:t>
            </w:r>
          </w:p>
          <w:p w:rsidR="00F934C6" w:rsidRPr="004C2C13" w:rsidRDefault="00F934C6" w:rsidP="00810C49">
            <w:pPr>
              <w:jc w:val="both"/>
              <w:rPr>
                <w:sz w:val="24"/>
                <w:szCs w:val="24"/>
              </w:rPr>
            </w:pPr>
          </w:p>
          <w:p w:rsidR="00F934C6" w:rsidRPr="004C2C13" w:rsidRDefault="00F934C6" w:rsidP="00810C49">
            <w:pPr>
              <w:rPr>
                <w:sz w:val="24"/>
                <w:szCs w:val="24"/>
              </w:rPr>
            </w:pPr>
            <w:r>
              <w:rPr>
                <w:sz w:val="24"/>
                <w:szCs w:val="24"/>
              </w:rPr>
              <w:t>5</w:t>
            </w:r>
            <w:r w:rsidRPr="004C2C13">
              <w:rPr>
                <w:sz w:val="24"/>
                <w:szCs w:val="24"/>
              </w:rPr>
              <w:t xml:space="preserve"> x (</w:t>
            </w:r>
            <w:r w:rsidRPr="004C2C13">
              <w:rPr>
                <w:b/>
                <w:bCs/>
                <w:sz w:val="24"/>
                <w:szCs w:val="24"/>
              </w:rPr>
              <w:t>per</w:t>
            </w:r>
            <w:r w:rsidRPr="004C2C13">
              <w:rPr>
                <w:sz w:val="24"/>
                <w:szCs w:val="24"/>
              </w:rPr>
              <w:t xml:space="preserve">) - </w:t>
            </w:r>
            <w:r w:rsidRPr="004C2C13">
              <w:rPr>
                <w:b/>
                <w:bCs/>
                <w:sz w:val="24"/>
                <w:szCs w:val="24"/>
              </w:rPr>
              <w:t>(meno)</w:t>
            </w:r>
            <w:r w:rsidRPr="004C2C13">
              <w:rPr>
                <w:b/>
                <w:bCs/>
                <w:color w:val="FF0000"/>
                <w:sz w:val="24"/>
                <w:szCs w:val="24"/>
              </w:rPr>
              <w:t xml:space="preserve"> </w:t>
            </w:r>
            <w:r w:rsidRPr="004C2C13">
              <w:rPr>
                <w:sz w:val="24"/>
                <w:szCs w:val="24"/>
              </w:rPr>
              <w:t>risultato della proporzione percentualizzato = punteggio</w:t>
            </w:r>
          </w:p>
        </w:tc>
      </w:tr>
      <w:tr w:rsidR="00F934C6" w:rsidRPr="004C2C13" w:rsidTr="00810C49">
        <w:tc>
          <w:tcPr>
            <w:tcW w:w="540" w:type="dxa"/>
          </w:tcPr>
          <w:p w:rsidR="00F934C6" w:rsidRPr="004C2C13" w:rsidRDefault="00F934C6" w:rsidP="00810C49">
            <w:pPr>
              <w:jc w:val="both"/>
              <w:rPr>
                <w:sz w:val="24"/>
                <w:szCs w:val="24"/>
              </w:rPr>
            </w:pPr>
            <w:r>
              <w:rPr>
                <w:sz w:val="24"/>
                <w:szCs w:val="24"/>
              </w:rPr>
              <w:t>16</w:t>
            </w:r>
          </w:p>
        </w:tc>
        <w:tc>
          <w:tcPr>
            <w:tcW w:w="3920" w:type="dxa"/>
          </w:tcPr>
          <w:p w:rsidR="00F934C6" w:rsidRPr="004C2C13" w:rsidRDefault="00F934C6" w:rsidP="00810C49">
            <w:pPr>
              <w:jc w:val="both"/>
              <w:rPr>
                <w:sz w:val="24"/>
                <w:szCs w:val="24"/>
              </w:rPr>
            </w:pPr>
          </w:p>
        </w:tc>
        <w:tc>
          <w:tcPr>
            <w:tcW w:w="4961" w:type="dxa"/>
          </w:tcPr>
          <w:p w:rsidR="00F934C6" w:rsidRPr="004C2C13" w:rsidRDefault="00F934C6" w:rsidP="00810C49">
            <w:pPr>
              <w:jc w:val="both"/>
              <w:rPr>
                <w:sz w:val="24"/>
                <w:szCs w:val="24"/>
              </w:rPr>
            </w:pPr>
          </w:p>
        </w:tc>
      </w:tr>
      <w:tr w:rsidR="00F934C6" w:rsidRPr="004C2C13" w:rsidTr="00810C49">
        <w:trPr>
          <w:trHeight w:val="1347"/>
        </w:trPr>
        <w:tc>
          <w:tcPr>
            <w:tcW w:w="540" w:type="dxa"/>
          </w:tcPr>
          <w:p w:rsidR="00F934C6" w:rsidRPr="004C2C13" w:rsidRDefault="00F934C6" w:rsidP="00810C49">
            <w:pPr>
              <w:jc w:val="both"/>
              <w:rPr>
                <w:sz w:val="24"/>
                <w:szCs w:val="24"/>
              </w:rPr>
            </w:pPr>
          </w:p>
        </w:tc>
        <w:tc>
          <w:tcPr>
            <w:tcW w:w="3920" w:type="dxa"/>
          </w:tcPr>
          <w:p w:rsidR="00F934C6" w:rsidRPr="004C2C13" w:rsidRDefault="00F934C6" w:rsidP="00810C49">
            <w:pPr>
              <w:jc w:val="both"/>
              <w:rPr>
                <w:sz w:val="24"/>
                <w:szCs w:val="24"/>
              </w:rPr>
            </w:pPr>
            <w:r>
              <w:rPr>
                <w:sz w:val="24"/>
                <w:szCs w:val="24"/>
              </w:rPr>
              <w:t>Contributo annuale a favore dell’Ente da parte della Banca</w:t>
            </w:r>
          </w:p>
        </w:tc>
        <w:tc>
          <w:tcPr>
            <w:tcW w:w="4961" w:type="dxa"/>
          </w:tcPr>
          <w:p w:rsidR="00F934C6" w:rsidRDefault="00F934C6" w:rsidP="00F934C6">
            <w:pPr>
              <w:numPr>
                <w:ilvl w:val="0"/>
                <w:numId w:val="5"/>
              </w:numPr>
              <w:jc w:val="both"/>
              <w:rPr>
                <w:sz w:val="24"/>
                <w:szCs w:val="24"/>
              </w:rPr>
            </w:pPr>
            <w:r>
              <w:rPr>
                <w:sz w:val="24"/>
                <w:szCs w:val="24"/>
              </w:rPr>
              <w:t>nessun importo = punti 0</w:t>
            </w:r>
          </w:p>
          <w:p w:rsidR="00F934C6" w:rsidRDefault="00F934C6" w:rsidP="00F934C6">
            <w:pPr>
              <w:numPr>
                <w:ilvl w:val="0"/>
                <w:numId w:val="5"/>
              </w:numPr>
              <w:jc w:val="both"/>
              <w:rPr>
                <w:sz w:val="24"/>
                <w:szCs w:val="24"/>
              </w:rPr>
            </w:pPr>
            <w:r>
              <w:rPr>
                <w:sz w:val="24"/>
                <w:szCs w:val="24"/>
              </w:rPr>
              <w:t>importo massimo = punti 7</w:t>
            </w:r>
          </w:p>
          <w:p w:rsidR="00F934C6" w:rsidRDefault="00F934C6" w:rsidP="00810C49">
            <w:pPr>
              <w:jc w:val="both"/>
              <w:rPr>
                <w:sz w:val="24"/>
                <w:szCs w:val="24"/>
              </w:rPr>
            </w:pPr>
          </w:p>
          <w:p w:rsidR="00F934C6" w:rsidRDefault="00F934C6" w:rsidP="00810C49">
            <w:pPr>
              <w:jc w:val="both"/>
              <w:rPr>
                <w:sz w:val="24"/>
                <w:szCs w:val="24"/>
              </w:rPr>
            </w:pPr>
            <w:r w:rsidRPr="004C2C13">
              <w:rPr>
                <w:sz w:val="24"/>
                <w:szCs w:val="24"/>
              </w:rPr>
              <w:t>Alle offerte intermedie si applicherà la seguente formula:</w:t>
            </w:r>
          </w:p>
          <w:p w:rsidR="00F934C6" w:rsidRPr="004C2C13" w:rsidRDefault="00F934C6" w:rsidP="00810C49">
            <w:pPr>
              <w:jc w:val="both"/>
              <w:rPr>
                <w:sz w:val="24"/>
                <w:szCs w:val="24"/>
              </w:rPr>
            </w:pPr>
          </w:p>
          <w:p w:rsidR="00F934C6" w:rsidRPr="004C2C13" w:rsidRDefault="00F934C6" w:rsidP="00810C49">
            <w:pPr>
              <w:jc w:val="both"/>
              <w:rPr>
                <w:sz w:val="24"/>
                <w:szCs w:val="24"/>
              </w:rPr>
            </w:pPr>
            <w:r>
              <w:rPr>
                <w:sz w:val="24"/>
                <w:szCs w:val="24"/>
              </w:rPr>
              <w:t>contributo</w:t>
            </w:r>
            <w:r w:rsidRPr="004C2C13">
              <w:rPr>
                <w:sz w:val="24"/>
                <w:szCs w:val="24"/>
              </w:rPr>
              <w:t xml:space="preserve"> offerto </w:t>
            </w:r>
          </w:p>
          <w:p w:rsidR="00F934C6" w:rsidRPr="004C2C13" w:rsidRDefault="00F934C6" w:rsidP="00810C49">
            <w:pPr>
              <w:jc w:val="both"/>
              <w:rPr>
                <w:sz w:val="24"/>
                <w:szCs w:val="24"/>
              </w:rPr>
            </w:pPr>
            <w:r w:rsidRPr="004C2C13">
              <w:rPr>
                <w:sz w:val="24"/>
                <w:szCs w:val="24"/>
              </w:rPr>
              <w:t xml:space="preserve">--------------------------------------------------      x </w:t>
            </w:r>
            <w:r>
              <w:rPr>
                <w:sz w:val="24"/>
                <w:szCs w:val="24"/>
              </w:rPr>
              <w:t>7</w:t>
            </w:r>
          </w:p>
          <w:p w:rsidR="00F934C6" w:rsidRPr="004C2C13" w:rsidRDefault="00F934C6" w:rsidP="00810C49">
            <w:pPr>
              <w:jc w:val="both"/>
              <w:rPr>
                <w:sz w:val="24"/>
                <w:szCs w:val="24"/>
              </w:rPr>
            </w:pPr>
            <w:r>
              <w:rPr>
                <w:sz w:val="24"/>
                <w:szCs w:val="24"/>
              </w:rPr>
              <w:t xml:space="preserve"> Maggior contributo </w:t>
            </w:r>
            <w:r w:rsidRPr="004C2C13">
              <w:rPr>
                <w:sz w:val="24"/>
                <w:szCs w:val="24"/>
              </w:rPr>
              <w:t xml:space="preserve">offerto </w:t>
            </w:r>
          </w:p>
          <w:p w:rsidR="00F934C6" w:rsidRPr="004C2C13" w:rsidRDefault="00F934C6" w:rsidP="00810C49">
            <w:pPr>
              <w:jc w:val="both"/>
              <w:rPr>
                <w:sz w:val="24"/>
                <w:szCs w:val="24"/>
              </w:rPr>
            </w:pPr>
          </w:p>
        </w:tc>
      </w:tr>
    </w:tbl>
    <w:p w:rsidR="00F934C6" w:rsidRPr="004C2C13" w:rsidRDefault="00F934C6" w:rsidP="00F934C6">
      <w:pPr>
        <w:jc w:val="both"/>
        <w:rPr>
          <w:sz w:val="24"/>
          <w:szCs w:val="24"/>
        </w:rPr>
      </w:pPr>
    </w:p>
    <w:p w:rsidR="00F934C6" w:rsidRPr="004C2C13" w:rsidRDefault="00F934C6" w:rsidP="00F934C6">
      <w:pPr>
        <w:ind w:left="360"/>
        <w:jc w:val="both"/>
        <w:rPr>
          <w:sz w:val="24"/>
          <w:szCs w:val="24"/>
        </w:rPr>
      </w:pPr>
      <w:r w:rsidRPr="004C2C13">
        <w:rPr>
          <w:sz w:val="24"/>
          <w:szCs w:val="24"/>
        </w:rPr>
        <w:t>In caso di pareggio, la gara verr</w:t>
      </w:r>
      <w:r>
        <w:rPr>
          <w:sz w:val="24"/>
          <w:szCs w:val="24"/>
        </w:rPr>
        <w:t xml:space="preserve">à </w:t>
      </w:r>
      <w:r w:rsidRPr="004C2C13">
        <w:rPr>
          <w:sz w:val="24"/>
          <w:szCs w:val="24"/>
        </w:rPr>
        <w:t xml:space="preserve">aggiudicata mediante sorteggio. </w:t>
      </w:r>
    </w:p>
    <w:p w:rsidR="00F934C6" w:rsidRDefault="00F934C6" w:rsidP="00F934C6">
      <w:pPr>
        <w:ind w:left="360"/>
        <w:jc w:val="both"/>
        <w:rPr>
          <w:sz w:val="24"/>
          <w:szCs w:val="24"/>
        </w:rPr>
      </w:pPr>
    </w:p>
    <w:p w:rsidR="00F934C6" w:rsidRPr="004C2C13" w:rsidRDefault="00F934C6" w:rsidP="00F934C6">
      <w:pPr>
        <w:ind w:left="360"/>
        <w:jc w:val="center"/>
        <w:rPr>
          <w:b/>
          <w:bCs/>
          <w:sz w:val="24"/>
          <w:szCs w:val="24"/>
        </w:rPr>
      </w:pPr>
      <w:r w:rsidRPr="004C2C13">
        <w:rPr>
          <w:b/>
          <w:bCs/>
          <w:sz w:val="24"/>
          <w:szCs w:val="24"/>
        </w:rPr>
        <w:t xml:space="preserve">Art. 20 </w:t>
      </w:r>
      <w:r>
        <w:rPr>
          <w:b/>
          <w:bCs/>
          <w:sz w:val="24"/>
          <w:szCs w:val="24"/>
        </w:rPr>
        <w:t xml:space="preserve">- </w:t>
      </w:r>
      <w:r w:rsidRPr="004C2C13">
        <w:rPr>
          <w:b/>
          <w:bCs/>
          <w:sz w:val="24"/>
          <w:szCs w:val="24"/>
        </w:rPr>
        <w:t xml:space="preserve">SVOLGIMENTO DELLE OPERAZIONI </w:t>
      </w:r>
      <w:proofErr w:type="spellStart"/>
      <w:r w:rsidRPr="004C2C13">
        <w:rPr>
          <w:b/>
          <w:bCs/>
          <w:sz w:val="24"/>
          <w:szCs w:val="24"/>
        </w:rPr>
        <w:t>DI</w:t>
      </w:r>
      <w:proofErr w:type="spellEnd"/>
      <w:r w:rsidRPr="004C2C13">
        <w:rPr>
          <w:b/>
          <w:bCs/>
          <w:sz w:val="24"/>
          <w:szCs w:val="24"/>
        </w:rPr>
        <w:t xml:space="preserve"> GARA</w:t>
      </w:r>
    </w:p>
    <w:p w:rsidR="00F934C6" w:rsidRPr="004C2C13" w:rsidRDefault="00F934C6" w:rsidP="00F934C6">
      <w:pPr>
        <w:ind w:left="360"/>
        <w:jc w:val="center"/>
        <w:rPr>
          <w:b/>
          <w:bCs/>
          <w:sz w:val="24"/>
          <w:szCs w:val="24"/>
        </w:rPr>
      </w:pPr>
    </w:p>
    <w:p w:rsidR="00F934C6" w:rsidRPr="004C2C13" w:rsidRDefault="00F934C6" w:rsidP="00F934C6">
      <w:pPr>
        <w:ind w:left="360"/>
        <w:jc w:val="both"/>
        <w:rPr>
          <w:sz w:val="24"/>
          <w:szCs w:val="24"/>
        </w:rPr>
      </w:pPr>
      <w:r w:rsidRPr="000940F7">
        <w:rPr>
          <w:b/>
          <w:bCs/>
          <w:sz w:val="24"/>
          <w:szCs w:val="24"/>
        </w:rPr>
        <w:t>Nella seduta pubblica, che avr</w:t>
      </w:r>
      <w:r>
        <w:rPr>
          <w:b/>
          <w:bCs/>
          <w:sz w:val="24"/>
          <w:szCs w:val="24"/>
        </w:rPr>
        <w:t>à</w:t>
      </w:r>
      <w:r w:rsidRPr="000940F7">
        <w:rPr>
          <w:b/>
          <w:bCs/>
          <w:sz w:val="24"/>
          <w:szCs w:val="24"/>
        </w:rPr>
        <w:t xml:space="preserve"> luogo presso </w:t>
      </w:r>
      <w:smartTag w:uri="urn:schemas-microsoft-com:office:smarttags" w:element="PersonName">
        <w:smartTagPr>
          <w:attr w:name="ProductID" w:val="la Sede Municipale"/>
        </w:smartTagPr>
        <w:r w:rsidRPr="000940F7">
          <w:rPr>
            <w:b/>
            <w:bCs/>
            <w:sz w:val="24"/>
            <w:szCs w:val="24"/>
          </w:rPr>
          <w:t>la Sede Municipale</w:t>
        </w:r>
      </w:smartTag>
      <w:r w:rsidRPr="000940F7">
        <w:rPr>
          <w:b/>
          <w:bCs/>
          <w:sz w:val="24"/>
          <w:szCs w:val="24"/>
        </w:rPr>
        <w:t xml:space="preserve"> di </w:t>
      </w:r>
      <w:r>
        <w:rPr>
          <w:b/>
          <w:bCs/>
          <w:sz w:val="24"/>
          <w:szCs w:val="24"/>
        </w:rPr>
        <w:t xml:space="preserve">Moneglia </w:t>
      </w:r>
      <w:r w:rsidRPr="000940F7">
        <w:rPr>
          <w:b/>
          <w:bCs/>
          <w:sz w:val="24"/>
          <w:szCs w:val="24"/>
        </w:rPr>
        <w:t>(GE)</w:t>
      </w:r>
      <w:r w:rsidRPr="000940F7">
        <w:rPr>
          <w:sz w:val="24"/>
          <w:szCs w:val="24"/>
        </w:rPr>
        <w:t xml:space="preserve"> </w:t>
      </w:r>
      <w:r w:rsidRPr="000940F7">
        <w:rPr>
          <w:b/>
          <w:bCs/>
          <w:sz w:val="24"/>
          <w:szCs w:val="24"/>
        </w:rPr>
        <w:t xml:space="preserve">in data </w:t>
      </w:r>
      <w:r w:rsidR="00F37EB6">
        <w:rPr>
          <w:b/>
          <w:bCs/>
          <w:sz w:val="24"/>
          <w:szCs w:val="24"/>
        </w:rPr>
        <w:t>20.05.2020</w:t>
      </w:r>
      <w:r w:rsidRPr="000940F7">
        <w:rPr>
          <w:b/>
          <w:bCs/>
          <w:sz w:val="24"/>
          <w:szCs w:val="24"/>
        </w:rPr>
        <w:t xml:space="preserve"> alle </w:t>
      </w:r>
      <w:r w:rsidR="00F64A8B">
        <w:rPr>
          <w:b/>
          <w:bCs/>
          <w:sz w:val="24"/>
          <w:szCs w:val="24"/>
        </w:rPr>
        <w:t>09,30</w:t>
      </w:r>
      <w:r w:rsidRPr="000940F7">
        <w:rPr>
          <w:b/>
          <w:bCs/>
          <w:sz w:val="24"/>
          <w:szCs w:val="24"/>
        </w:rPr>
        <w:t xml:space="preserve"> circa</w:t>
      </w:r>
      <w:r w:rsidRPr="000940F7">
        <w:rPr>
          <w:sz w:val="24"/>
          <w:szCs w:val="24"/>
        </w:rPr>
        <w:t>, saranno eseguite le seguenti operazioni:</w:t>
      </w:r>
    </w:p>
    <w:p w:rsidR="00F934C6" w:rsidRPr="004C2C13" w:rsidRDefault="00F934C6" w:rsidP="00F934C6">
      <w:pPr>
        <w:ind w:left="360"/>
        <w:jc w:val="both"/>
        <w:rPr>
          <w:sz w:val="24"/>
          <w:szCs w:val="24"/>
        </w:rPr>
      </w:pPr>
      <w:r w:rsidRPr="004C2C13">
        <w:rPr>
          <w:sz w:val="24"/>
          <w:szCs w:val="24"/>
        </w:rPr>
        <w:t>1 Preliminarmente la commissione di gara proceder</w:t>
      </w:r>
      <w:r>
        <w:rPr>
          <w:sz w:val="24"/>
          <w:szCs w:val="24"/>
        </w:rPr>
        <w:t>à</w:t>
      </w:r>
      <w:r w:rsidRPr="004C2C13">
        <w:rPr>
          <w:sz w:val="24"/>
          <w:szCs w:val="24"/>
        </w:rPr>
        <w:t xml:space="preserve"> all’</w:t>
      </w:r>
      <w:r w:rsidR="000B7306">
        <w:rPr>
          <w:sz w:val="24"/>
          <w:szCs w:val="24"/>
        </w:rPr>
        <w:t xml:space="preserve">esame dell’ </w:t>
      </w:r>
      <w:r w:rsidR="00C152A8">
        <w:rPr>
          <w:sz w:val="24"/>
          <w:szCs w:val="24"/>
        </w:rPr>
        <w:t xml:space="preserve">offerta e documentazione di gara per l’affidamento in concessione del servizio di Tesoreria 2020-2025, </w:t>
      </w:r>
      <w:r w:rsidRPr="004C2C13">
        <w:rPr>
          <w:sz w:val="24"/>
          <w:szCs w:val="24"/>
        </w:rPr>
        <w:t xml:space="preserve">verificando la presenza </w:t>
      </w:r>
      <w:r>
        <w:rPr>
          <w:sz w:val="24"/>
          <w:szCs w:val="24"/>
        </w:rPr>
        <w:t>dei 2</w:t>
      </w:r>
      <w:r w:rsidR="000B7306">
        <w:rPr>
          <w:sz w:val="24"/>
          <w:szCs w:val="24"/>
        </w:rPr>
        <w:t xml:space="preserve"> PDF </w:t>
      </w:r>
      <w:r>
        <w:rPr>
          <w:sz w:val="24"/>
          <w:szCs w:val="24"/>
        </w:rPr>
        <w:t>allegati</w:t>
      </w:r>
      <w:r w:rsidR="000B7306">
        <w:rPr>
          <w:sz w:val="24"/>
          <w:szCs w:val="24"/>
        </w:rPr>
        <w:t>:</w:t>
      </w:r>
      <w:r w:rsidRPr="004C2C13">
        <w:rPr>
          <w:sz w:val="24"/>
          <w:szCs w:val="24"/>
        </w:rPr>
        <w:t xml:space="preserve"> A, contenente la documentazione amministrativa e B, contenente l’offerta tecnico-economica</w:t>
      </w:r>
      <w:r w:rsidR="000B7306">
        <w:rPr>
          <w:sz w:val="24"/>
          <w:szCs w:val="24"/>
        </w:rPr>
        <w:t>, entrambi firmati digitalmente dal rappresentante legale</w:t>
      </w:r>
      <w:r w:rsidRPr="004C2C13">
        <w:rPr>
          <w:sz w:val="24"/>
          <w:szCs w:val="24"/>
        </w:rPr>
        <w:t>;</w:t>
      </w:r>
    </w:p>
    <w:p w:rsidR="00F934C6" w:rsidRPr="004C2C13" w:rsidRDefault="00F934C6" w:rsidP="00F934C6">
      <w:pPr>
        <w:ind w:left="360"/>
        <w:jc w:val="both"/>
        <w:rPr>
          <w:sz w:val="24"/>
          <w:szCs w:val="24"/>
        </w:rPr>
      </w:pPr>
      <w:r w:rsidRPr="004C2C13">
        <w:rPr>
          <w:sz w:val="24"/>
          <w:szCs w:val="24"/>
        </w:rPr>
        <w:t>2 Verr</w:t>
      </w:r>
      <w:r>
        <w:rPr>
          <w:sz w:val="24"/>
          <w:szCs w:val="24"/>
        </w:rPr>
        <w:t>à</w:t>
      </w:r>
      <w:r w:rsidRPr="004C2C13">
        <w:rPr>
          <w:sz w:val="24"/>
          <w:szCs w:val="24"/>
        </w:rPr>
        <w:t xml:space="preserve"> </w:t>
      </w:r>
      <w:r w:rsidR="000B7306">
        <w:rPr>
          <w:sz w:val="24"/>
          <w:szCs w:val="24"/>
        </w:rPr>
        <w:t>verificato</w:t>
      </w:r>
      <w:r>
        <w:rPr>
          <w:sz w:val="24"/>
          <w:szCs w:val="24"/>
        </w:rPr>
        <w:t xml:space="preserve"> l’allegato</w:t>
      </w:r>
      <w:r w:rsidRPr="004C2C13">
        <w:rPr>
          <w:sz w:val="24"/>
          <w:szCs w:val="24"/>
        </w:rPr>
        <w:t xml:space="preserve"> A, per </w:t>
      </w:r>
      <w:r w:rsidR="000B7306">
        <w:rPr>
          <w:sz w:val="24"/>
          <w:szCs w:val="24"/>
        </w:rPr>
        <w:t>accerta</w:t>
      </w:r>
      <w:r w:rsidRPr="004C2C13">
        <w:rPr>
          <w:sz w:val="24"/>
          <w:szCs w:val="24"/>
        </w:rPr>
        <w:t>re la presenza e la regolarit</w:t>
      </w:r>
      <w:r>
        <w:rPr>
          <w:sz w:val="24"/>
          <w:szCs w:val="24"/>
        </w:rPr>
        <w:t>à</w:t>
      </w:r>
      <w:r w:rsidRPr="004C2C13">
        <w:rPr>
          <w:sz w:val="24"/>
          <w:szCs w:val="24"/>
        </w:rPr>
        <w:t>, ai sensi del disciplinare di gara, di tutta la documentazione richiesta e conseguentemente l’ammissibilit</w:t>
      </w:r>
      <w:r>
        <w:rPr>
          <w:sz w:val="24"/>
          <w:szCs w:val="24"/>
        </w:rPr>
        <w:t>à</w:t>
      </w:r>
      <w:r w:rsidRPr="004C2C13">
        <w:rPr>
          <w:sz w:val="24"/>
          <w:szCs w:val="24"/>
        </w:rPr>
        <w:t xml:space="preserve"> delle partecipanti al prosieguo della gara. (In questa fase </w:t>
      </w:r>
      <w:smartTag w:uri="urn:schemas-microsoft-com:office:smarttags" w:element="PersonName">
        <w:smartTagPr>
          <w:attr w:name="ProductID" w:val="la Commissione"/>
        </w:smartTagPr>
        <w:r w:rsidRPr="004C2C13">
          <w:rPr>
            <w:sz w:val="24"/>
            <w:szCs w:val="24"/>
          </w:rPr>
          <w:t>la Commissione</w:t>
        </w:r>
      </w:smartTag>
      <w:r w:rsidRPr="004C2C13">
        <w:rPr>
          <w:sz w:val="24"/>
          <w:szCs w:val="24"/>
        </w:rPr>
        <w:t xml:space="preserve"> potr</w:t>
      </w:r>
      <w:r>
        <w:rPr>
          <w:sz w:val="24"/>
          <w:szCs w:val="24"/>
        </w:rPr>
        <w:t>à</w:t>
      </w:r>
      <w:r w:rsidRPr="004C2C13">
        <w:rPr>
          <w:sz w:val="24"/>
          <w:szCs w:val="24"/>
        </w:rPr>
        <w:t xml:space="preserve"> sospendere la seduta, qualora sorgessero problematiche relative alle istanze di ammissione. </w:t>
      </w:r>
      <w:proofErr w:type="spellStart"/>
      <w:r w:rsidRPr="004C2C13">
        <w:rPr>
          <w:sz w:val="24"/>
          <w:szCs w:val="24"/>
        </w:rPr>
        <w:t>Sarà</w:t>
      </w:r>
      <w:proofErr w:type="spellEnd"/>
      <w:r w:rsidRPr="004C2C13">
        <w:rPr>
          <w:sz w:val="24"/>
          <w:szCs w:val="24"/>
        </w:rPr>
        <w:t xml:space="preserve"> comunque comunicato l’orario in cui la seduta sar</w:t>
      </w:r>
      <w:r>
        <w:rPr>
          <w:sz w:val="24"/>
          <w:szCs w:val="24"/>
        </w:rPr>
        <w:t>à</w:t>
      </w:r>
      <w:r w:rsidRPr="004C2C13">
        <w:rPr>
          <w:sz w:val="24"/>
          <w:szCs w:val="24"/>
        </w:rPr>
        <w:t xml:space="preserve"> riaperta);</w:t>
      </w:r>
    </w:p>
    <w:p w:rsidR="00F934C6" w:rsidRPr="004C2C13" w:rsidRDefault="00F934C6" w:rsidP="00F934C6">
      <w:pPr>
        <w:ind w:left="360"/>
        <w:jc w:val="both"/>
        <w:rPr>
          <w:sz w:val="24"/>
          <w:szCs w:val="24"/>
        </w:rPr>
      </w:pPr>
      <w:r w:rsidRPr="004C2C13">
        <w:rPr>
          <w:sz w:val="24"/>
          <w:szCs w:val="24"/>
        </w:rPr>
        <w:lastRenderedPageBreak/>
        <w:t xml:space="preserve">3 </w:t>
      </w:r>
      <w:r w:rsidR="00923B56">
        <w:rPr>
          <w:sz w:val="24"/>
          <w:szCs w:val="24"/>
        </w:rPr>
        <w:t>Successivamente</w:t>
      </w:r>
      <w:r w:rsidRPr="004C2C13">
        <w:rPr>
          <w:sz w:val="24"/>
          <w:szCs w:val="24"/>
        </w:rPr>
        <w:t xml:space="preserve"> </w:t>
      </w:r>
      <w:smartTag w:uri="urn:schemas-microsoft-com:office:smarttags" w:element="PersonName">
        <w:smartTagPr>
          <w:attr w:name="ProductID" w:val="la Commissione"/>
        </w:smartTagPr>
        <w:r w:rsidRPr="004C2C13">
          <w:rPr>
            <w:sz w:val="24"/>
            <w:szCs w:val="24"/>
          </w:rPr>
          <w:t>la Commissione</w:t>
        </w:r>
      </w:smartTag>
      <w:r w:rsidRPr="004C2C13">
        <w:rPr>
          <w:sz w:val="24"/>
          <w:szCs w:val="24"/>
        </w:rPr>
        <w:t xml:space="preserve"> sospender</w:t>
      </w:r>
      <w:r>
        <w:rPr>
          <w:sz w:val="24"/>
          <w:szCs w:val="24"/>
        </w:rPr>
        <w:t>à</w:t>
      </w:r>
      <w:r w:rsidRPr="004C2C13">
        <w:rPr>
          <w:sz w:val="24"/>
          <w:szCs w:val="24"/>
        </w:rPr>
        <w:t xml:space="preserve"> la seduta pubblica e, limitatamente alle concorrenti ammesse, proceder</w:t>
      </w:r>
      <w:r>
        <w:rPr>
          <w:sz w:val="24"/>
          <w:szCs w:val="24"/>
        </w:rPr>
        <w:t>à</w:t>
      </w:r>
      <w:r w:rsidRPr="004C2C13">
        <w:rPr>
          <w:sz w:val="24"/>
          <w:szCs w:val="24"/>
        </w:rPr>
        <w:t xml:space="preserve"> con </w:t>
      </w:r>
      <w:r w:rsidR="00923B56">
        <w:rPr>
          <w:sz w:val="24"/>
          <w:szCs w:val="24"/>
        </w:rPr>
        <w:t>l’esame</w:t>
      </w:r>
      <w:r w:rsidRPr="004C2C13">
        <w:rPr>
          <w:sz w:val="24"/>
          <w:szCs w:val="24"/>
        </w:rPr>
        <w:t xml:space="preserve"> </w:t>
      </w:r>
      <w:r>
        <w:rPr>
          <w:sz w:val="24"/>
          <w:szCs w:val="24"/>
        </w:rPr>
        <w:t>dell’allegato</w:t>
      </w:r>
      <w:r w:rsidRPr="004C2C13">
        <w:rPr>
          <w:sz w:val="24"/>
          <w:szCs w:val="24"/>
        </w:rPr>
        <w:t xml:space="preserve"> B, contenente l’offerta tecnico-economica al fine dell’attribuzione di adeguati punteggi dei singoli parametri nel rispetto dei criteri di cui al precedente articolo del presente disciplinare di gara;</w:t>
      </w:r>
    </w:p>
    <w:p w:rsidR="00F934C6" w:rsidRPr="004C2C13" w:rsidRDefault="00F934C6" w:rsidP="00F934C6">
      <w:pPr>
        <w:ind w:left="360"/>
        <w:jc w:val="both"/>
        <w:rPr>
          <w:sz w:val="24"/>
          <w:szCs w:val="24"/>
        </w:rPr>
      </w:pPr>
      <w:r w:rsidRPr="004C2C13">
        <w:rPr>
          <w:sz w:val="24"/>
          <w:szCs w:val="24"/>
        </w:rPr>
        <w:t xml:space="preserve">4 </w:t>
      </w:r>
      <w:smartTag w:uri="urn:schemas-microsoft-com:office:smarttags" w:element="PersonName">
        <w:smartTagPr>
          <w:attr w:name="ProductID" w:val="la Commissione"/>
        </w:smartTagPr>
        <w:r w:rsidRPr="004C2C13">
          <w:rPr>
            <w:sz w:val="24"/>
            <w:szCs w:val="24"/>
          </w:rPr>
          <w:t>La Commissione</w:t>
        </w:r>
      </w:smartTag>
      <w:r w:rsidRPr="004C2C13">
        <w:rPr>
          <w:sz w:val="24"/>
          <w:szCs w:val="24"/>
        </w:rPr>
        <w:t xml:space="preserve"> proceder</w:t>
      </w:r>
      <w:r>
        <w:rPr>
          <w:sz w:val="24"/>
          <w:szCs w:val="24"/>
        </w:rPr>
        <w:t>à</w:t>
      </w:r>
      <w:r w:rsidRPr="004C2C13">
        <w:rPr>
          <w:sz w:val="24"/>
          <w:szCs w:val="24"/>
        </w:rPr>
        <w:t xml:space="preserve"> ad aggiudicare il servizio in via provvisoria al concorrente che avr</w:t>
      </w:r>
      <w:r>
        <w:rPr>
          <w:sz w:val="24"/>
          <w:szCs w:val="24"/>
        </w:rPr>
        <w:t>à</w:t>
      </w:r>
      <w:r w:rsidRPr="004C2C13">
        <w:rPr>
          <w:sz w:val="24"/>
          <w:szCs w:val="24"/>
        </w:rPr>
        <w:t xml:space="preserve"> ottenuto il maggior punteggio e che risulter</w:t>
      </w:r>
      <w:r>
        <w:rPr>
          <w:sz w:val="24"/>
          <w:szCs w:val="24"/>
        </w:rPr>
        <w:t>à</w:t>
      </w:r>
      <w:r w:rsidRPr="004C2C13">
        <w:rPr>
          <w:sz w:val="24"/>
          <w:szCs w:val="24"/>
        </w:rPr>
        <w:t xml:space="preserve"> primo in graduatoria;</w:t>
      </w:r>
    </w:p>
    <w:p w:rsidR="00F934C6" w:rsidRPr="004C2C13" w:rsidRDefault="00F934C6" w:rsidP="00F934C6">
      <w:pPr>
        <w:ind w:left="360"/>
        <w:jc w:val="both"/>
        <w:rPr>
          <w:sz w:val="24"/>
          <w:szCs w:val="24"/>
        </w:rPr>
      </w:pPr>
      <w:r w:rsidRPr="004C2C13">
        <w:rPr>
          <w:sz w:val="24"/>
          <w:szCs w:val="24"/>
        </w:rPr>
        <w:t>Il Presidente della Commissione di gara si riserva la facolt</w:t>
      </w:r>
      <w:r>
        <w:rPr>
          <w:sz w:val="24"/>
          <w:szCs w:val="24"/>
        </w:rPr>
        <w:t>à</w:t>
      </w:r>
      <w:r w:rsidRPr="004C2C13">
        <w:rPr>
          <w:sz w:val="24"/>
          <w:szCs w:val="24"/>
        </w:rPr>
        <w:t xml:space="preserve"> insindacabile di non dar luogo alla gara stessa nel giorno e/o ora previsti, fissando comunque una nuova data che sar</w:t>
      </w:r>
      <w:r>
        <w:rPr>
          <w:sz w:val="24"/>
          <w:szCs w:val="24"/>
        </w:rPr>
        <w:t>à</w:t>
      </w:r>
      <w:r w:rsidRPr="004C2C13">
        <w:rPr>
          <w:sz w:val="24"/>
          <w:szCs w:val="24"/>
        </w:rPr>
        <w:t xml:space="preserve"> comunicata mediante avviso pubblicato sul sito internet del Comune, senza che i concorrenti possano avanzare alcuna pretesa a riguardo.</w:t>
      </w:r>
    </w:p>
    <w:p w:rsidR="00F934C6" w:rsidRPr="004C2C13" w:rsidRDefault="00F934C6" w:rsidP="00F934C6">
      <w:pPr>
        <w:ind w:left="360"/>
        <w:jc w:val="both"/>
        <w:rPr>
          <w:sz w:val="24"/>
          <w:szCs w:val="24"/>
        </w:rPr>
      </w:pPr>
      <w:r w:rsidRPr="004C2C13">
        <w:rPr>
          <w:sz w:val="24"/>
          <w:szCs w:val="24"/>
        </w:rPr>
        <w:t>Il Comune provveder</w:t>
      </w:r>
      <w:r>
        <w:rPr>
          <w:sz w:val="24"/>
          <w:szCs w:val="24"/>
        </w:rPr>
        <w:t>à</w:t>
      </w:r>
      <w:r w:rsidRPr="004C2C13">
        <w:rPr>
          <w:sz w:val="24"/>
          <w:szCs w:val="24"/>
        </w:rPr>
        <w:t xml:space="preserve"> all’aggiudicazione anche in presenza di una sola offerta, purch</w:t>
      </w:r>
      <w:r>
        <w:rPr>
          <w:sz w:val="24"/>
          <w:szCs w:val="24"/>
        </w:rPr>
        <w:t xml:space="preserve">é </w:t>
      </w:r>
      <w:r w:rsidRPr="004C2C13">
        <w:rPr>
          <w:sz w:val="24"/>
          <w:szCs w:val="24"/>
        </w:rPr>
        <w:t>valida e ammissibile.</w:t>
      </w:r>
    </w:p>
    <w:p w:rsidR="00F934C6" w:rsidRPr="004C2C13" w:rsidRDefault="00F934C6" w:rsidP="00F934C6">
      <w:pPr>
        <w:ind w:left="360"/>
        <w:jc w:val="both"/>
        <w:rPr>
          <w:sz w:val="24"/>
          <w:szCs w:val="24"/>
        </w:rPr>
      </w:pPr>
      <w:r w:rsidRPr="004C2C13">
        <w:rPr>
          <w:sz w:val="24"/>
          <w:szCs w:val="24"/>
        </w:rPr>
        <w:t>Resta comunque impregiudicata la facolt</w:t>
      </w:r>
      <w:r>
        <w:rPr>
          <w:sz w:val="24"/>
          <w:szCs w:val="24"/>
        </w:rPr>
        <w:t>à</w:t>
      </w:r>
      <w:r w:rsidRPr="004C2C13">
        <w:rPr>
          <w:sz w:val="24"/>
          <w:szCs w:val="24"/>
        </w:rPr>
        <w:t xml:space="preserve"> della Stazione Appaltante di non procedere all’aggiudicazione, qualora nessuna offerta, anche unica, risulti conveniente od idonea in relazione all’oggetto del contratto/convenzione, in conformit</w:t>
      </w:r>
      <w:r>
        <w:rPr>
          <w:sz w:val="24"/>
          <w:szCs w:val="24"/>
        </w:rPr>
        <w:t>à</w:t>
      </w:r>
      <w:r w:rsidRPr="004C2C13">
        <w:rPr>
          <w:sz w:val="24"/>
          <w:szCs w:val="24"/>
        </w:rPr>
        <w:t xml:space="preserve"> a quanto stabilito dall’art. </w:t>
      </w:r>
      <w:r>
        <w:rPr>
          <w:sz w:val="24"/>
          <w:szCs w:val="24"/>
        </w:rPr>
        <w:t>95</w:t>
      </w:r>
      <w:r w:rsidRPr="004C2C13">
        <w:rPr>
          <w:sz w:val="24"/>
          <w:szCs w:val="24"/>
        </w:rPr>
        <w:t xml:space="preserve">, comma </w:t>
      </w:r>
      <w:r>
        <w:rPr>
          <w:sz w:val="24"/>
          <w:szCs w:val="24"/>
        </w:rPr>
        <w:t>12</w:t>
      </w:r>
      <w:r w:rsidRPr="004C2C13">
        <w:rPr>
          <w:sz w:val="24"/>
          <w:szCs w:val="24"/>
        </w:rPr>
        <w:t xml:space="preserve">, del D. </w:t>
      </w:r>
      <w:proofErr w:type="spellStart"/>
      <w:r w:rsidRPr="004C2C13">
        <w:rPr>
          <w:sz w:val="24"/>
          <w:szCs w:val="24"/>
        </w:rPr>
        <w:t>Lgs</w:t>
      </w:r>
      <w:proofErr w:type="spellEnd"/>
      <w:r w:rsidRPr="004C2C13">
        <w:rPr>
          <w:sz w:val="24"/>
          <w:szCs w:val="24"/>
        </w:rPr>
        <w:t xml:space="preserve">. </w:t>
      </w:r>
      <w:r>
        <w:rPr>
          <w:sz w:val="24"/>
          <w:szCs w:val="24"/>
        </w:rPr>
        <w:t>50</w:t>
      </w:r>
      <w:r w:rsidRPr="004C2C13">
        <w:rPr>
          <w:sz w:val="24"/>
          <w:szCs w:val="24"/>
        </w:rPr>
        <w:t>/20</w:t>
      </w:r>
      <w:r>
        <w:rPr>
          <w:sz w:val="24"/>
          <w:szCs w:val="24"/>
        </w:rPr>
        <w:t>1</w:t>
      </w:r>
      <w:r w:rsidRPr="004C2C13">
        <w:rPr>
          <w:sz w:val="24"/>
          <w:szCs w:val="24"/>
        </w:rPr>
        <w:t>6.</w:t>
      </w:r>
    </w:p>
    <w:p w:rsidR="00F934C6" w:rsidRPr="000170BF" w:rsidRDefault="00F934C6" w:rsidP="00F934C6">
      <w:pPr>
        <w:rPr>
          <w:bCs/>
          <w:sz w:val="24"/>
          <w:szCs w:val="24"/>
        </w:rPr>
      </w:pPr>
    </w:p>
    <w:p w:rsidR="00F934C6" w:rsidRPr="004C2C13" w:rsidRDefault="00F934C6" w:rsidP="00F934C6">
      <w:pPr>
        <w:jc w:val="center"/>
        <w:rPr>
          <w:b/>
          <w:bCs/>
          <w:sz w:val="24"/>
          <w:szCs w:val="24"/>
        </w:rPr>
      </w:pPr>
      <w:r w:rsidRPr="004C2C13">
        <w:rPr>
          <w:b/>
          <w:bCs/>
          <w:sz w:val="24"/>
          <w:szCs w:val="24"/>
        </w:rPr>
        <w:t xml:space="preserve">Art. 21 </w:t>
      </w:r>
      <w:r>
        <w:rPr>
          <w:b/>
          <w:bCs/>
          <w:sz w:val="24"/>
          <w:szCs w:val="24"/>
        </w:rPr>
        <w:t xml:space="preserve">- </w:t>
      </w:r>
      <w:r w:rsidRPr="004C2C13">
        <w:rPr>
          <w:b/>
          <w:bCs/>
          <w:sz w:val="24"/>
          <w:szCs w:val="24"/>
        </w:rPr>
        <w:t>VALIDITÀ DELL’OFFERTA</w:t>
      </w:r>
    </w:p>
    <w:p w:rsidR="00F934C6" w:rsidRPr="004C2C13" w:rsidRDefault="00F934C6" w:rsidP="00F934C6">
      <w:pPr>
        <w:jc w:val="center"/>
        <w:rPr>
          <w:b/>
          <w:bCs/>
          <w:sz w:val="24"/>
          <w:szCs w:val="24"/>
        </w:rPr>
      </w:pPr>
    </w:p>
    <w:p w:rsidR="00F934C6" w:rsidRPr="004C2C13" w:rsidRDefault="00F934C6" w:rsidP="00F934C6">
      <w:pPr>
        <w:jc w:val="both"/>
        <w:rPr>
          <w:sz w:val="24"/>
          <w:szCs w:val="24"/>
        </w:rPr>
      </w:pPr>
      <w:r w:rsidRPr="004C2C13">
        <w:rPr>
          <w:sz w:val="24"/>
          <w:szCs w:val="24"/>
        </w:rPr>
        <w:t>L’aggiudicatario provvisorio ha facolt</w:t>
      </w:r>
      <w:r>
        <w:rPr>
          <w:sz w:val="24"/>
          <w:szCs w:val="24"/>
        </w:rPr>
        <w:t>à</w:t>
      </w:r>
      <w:r w:rsidRPr="004C2C13">
        <w:rPr>
          <w:sz w:val="24"/>
          <w:szCs w:val="24"/>
        </w:rPr>
        <w:t xml:space="preserve"> di svincolarsi dalla propria offerta qualora, decorsi 180 giorni dall’apertura delle buste senza propria colpa, non sia ancora stata adottata la determinazione di aggiudicazione definitiva. Gli altri offerenti potranno svincolarsi dalla propria offerta trascorsi 180 giorni dalla data di scadenza del termine per la presentazione delle offerte.</w:t>
      </w:r>
    </w:p>
    <w:p w:rsidR="00F934C6" w:rsidRPr="004C2C13" w:rsidRDefault="00F934C6" w:rsidP="00F934C6">
      <w:pPr>
        <w:jc w:val="both"/>
        <w:rPr>
          <w:sz w:val="24"/>
          <w:szCs w:val="24"/>
        </w:rPr>
      </w:pPr>
    </w:p>
    <w:p w:rsidR="00F934C6" w:rsidRPr="004C2C13" w:rsidRDefault="00F934C6" w:rsidP="00F934C6">
      <w:pPr>
        <w:ind w:left="360"/>
        <w:jc w:val="center"/>
        <w:rPr>
          <w:b/>
          <w:bCs/>
          <w:sz w:val="24"/>
          <w:szCs w:val="24"/>
        </w:rPr>
      </w:pPr>
      <w:r w:rsidRPr="004C2C13">
        <w:rPr>
          <w:b/>
          <w:bCs/>
          <w:sz w:val="24"/>
          <w:szCs w:val="24"/>
        </w:rPr>
        <w:t xml:space="preserve">Art. 22 </w:t>
      </w:r>
      <w:r>
        <w:rPr>
          <w:b/>
          <w:bCs/>
          <w:sz w:val="24"/>
          <w:szCs w:val="24"/>
        </w:rPr>
        <w:t xml:space="preserve">- </w:t>
      </w:r>
      <w:r w:rsidRPr="004C2C13">
        <w:rPr>
          <w:b/>
          <w:bCs/>
          <w:sz w:val="24"/>
          <w:szCs w:val="24"/>
        </w:rPr>
        <w:t>ULTERIORI INFORMAZIONI</w:t>
      </w:r>
    </w:p>
    <w:p w:rsidR="00F934C6" w:rsidRPr="004C2C13" w:rsidRDefault="00F934C6" w:rsidP="00F934C6">
      <w:pPr>
        <w:jc w:val="both"/>
        <w:rPr>
          <w:sz w:val="24"/>
          <w:szCs w:val="24"/>
        </w:rPr>
      </w:pPr>
    </w:p>
    <w:p w:rsidR="00F934C6" w:rsidRPr="004C2C13" w:rsidRDefault="00F934C6" w:rsidP="00F934C6">
      <w:pPr>
        <w:jc w:val="both"/>
        <w:rPr>
          <w:sz w:val="24"/>
          <w:szCs w:val="24"/>
        </w:rPr>
      </w:pPr>
      <w:r w:rsidRPr="004C2C13">
        <w:rPr>
          <w:sz w:val="24"/>
          <w:szCs w:val="24"/>
        </w:rPr>
        <w:t xml:space="preserve">Al fine di mettere in grado i concorrenti  di meglio valutare il tipo di servizio che dovrà essere </w:t>
      </w:r>
      <w:r w:rsidRPr="00055ACC">
        <w:rPr>
          <w:sz w:val="24"/>
          <w:szCs w:val="24"/>
        </w:rPr>
        <w:t xml:space="preserve">svolto si riportano qui di seguito i seguenti dati riferiti alla gestione finanziaria del Comune di </w:t>
      </w:r>
      <w:r>
        <w:rPr>
          <w:sz w:val="24"/>
          <w:szCs w:val="24"/>
        </w:rPr>
        <w:t>Moneglia</w:t>
      </w:r>
    </w:p>
    <w:p w:rsidR="00F934C6" w:rsidRPr="004C2C13" w:rsidRDefault="00F934C6" w:rsidP="00F934C6">
      <w:pPr>
        <w:jc w:val="both"/>
        <w:rPr>
          <w:b/>
          <w:sz w:val="24"/>
          <w:szCs w:val="24"/>
        </w:rPr>
      </w:pPr>
    </w:p>
    <w:p w:rsidR="00F934C6" w:rsidRPr="004C2C13" w:rsidRDefault="00F934C6" w:rsidP="00F934C6">
      <w:pPr>
        <w:jc w:val="both"/>
        <w:rPr>
          <w:sz w:val="24"/>
          <w:szCs w:val="24"/>
        </w:rPr>
      </w:pPr>
      <w:r w:rsidRPr="004C2C13">
        <w:rPr>
          <w:sz w:val="24"/>
          <w:szCs w:val="24"/>
        </w:rPr>
        <w:t>Risco</w:t>
      </w:r>
      <w:r>
        <w:rPr>
          <w:sz w:val="24"/>
          <w:szCs w:val="24"/>
        </w:rPr>
        <w:t>ssioni   eseguite nell’anno 2019</w:t>
      </w:r>
      <w:r w:rsidRPr="004C2C13">
        <w:rPr>
          <w:sz w:val="24"/>
          <w:szCs w:val="24"/>
        </w:rPr>
        <w:t xml:space="preserve">    €.  </w:t>
      </w:r>
      <w:r>
        <w:rPr>
          <w:sz w:val="24"/>
          <w:szCs w:val="24"/>
        </w:rPr>
        <w:t>8.675.682,48</w:t>
      </w:r>
    </w:p>
    <w:p w:rsidR="00F934C6" w:rsidRPr="004C2C13" w:rsidRDefault="00F934C6" w:rsidP="00F934C6">
      <w:pPr>
        <w:jc w:val="both"/>
        <w:rPr>
          <w:sz w:val="24"/>
          <w:szCs w:val="24"/>
        </w:rPr>
      </w:pPr>
      <w:r w:rsidRPr="004C2C13">
        <w:rPr>
          <w:sz w:val="24"/>
          <w:szCs w:val="24"/>
        </w:rPr>
        <w:t xml:space="preserve">Pagamenti   </w:t>
      </w:r>
      <w:r>
        <w:rPr>
          <w:sz w:val="24"/>
          <w:szCs w:val="24"/>
        </w:rPr>
        <w:t xml:space="preserve"> </w:t>
      </w:r>
      <w:r w:rsidRPr="004C2C13">
        <w:rPr>
          <w:sz w:val="24"/>
          <w:szCs w:val="24"/>
        </w:rPr>
        <w:t xml:space="preserve"> eseguiti nell’anno 201</w:t>
      </w:r>
      <w:r>
        <w:rPr>
          <w:sz w:val="24"/>
          <w:szCs w:val="24"/>
        </w:rPr>
        <w:t>9</w:t>
      </w:r>
      <w:r w:rsidRPr="004C2C13">
        <w:rPr>
          <w:sz w:val="24"/>
          <w:szCs w:val="24"/>
        </w:rPr>
        <w:t xml:space="preserve">    €.  </w:t>
      </w:r>
      <w:r>
        <w:rPr>
          <w:sz w:val="24"/>
          <w:szCs w:val="24"/>
        </w:rPr>
        <w:t>8.850.975,02</w:t>
      </w:r>
    </w:p>
    <w:p w:rsidR="00F934C6" w:rsidRPr="004C2C13" w:rsidRDefault="00F934C6" w:rsidP="00F934C6">
      <w:pPr>
        <w:jc w:val="both"/>
        <w:rPr>
          <w:sz w:val="24"/>
          <w:szCs w:val="24"/>
        </w:rPr>
      </w:pPr>
    </w:p>
    <w:p w:rsidR="00F934C6" w:rsidRPr="004C2C13" w:rsidRDefault="00F934C6" w:rsidP="00F934C6">
      <w:pPr>
        <w:jc w:val="both"/>
        <w:rPr>
          <w:sz w:val="24"/>
          <w:szCs w:val="24"/>
        </w:rPr>
      </w:pPr>
      <w:r>
        <w:rPr>
          <w:sz w:val="24"/>
          <w:szCs w:val="24"/>
        </w:rPr>
        <w:t>Saldo di cassa al 31.12.2019</w:t>
      </w:r>
      <w:r w:rsidRPr="004C2C13">
        <w:rPr>
          <w:sz w:val="24"/>
          <w:szCs w:val="24"/>
        </w:rPr>
        <w:t xml:space="preserve">  €.  </w:t>
      </w:r>
      <w:r>
        <w:rPr>
          <w:sz w:val="24"/>
          <w:szCs w:val="24"/>
        </w:rPr>
        <w:t>671.394,49</w:t>
      </w:r>
    </w:p>
    <w:p w:rsidR="00F934C6" w:rsidRPr="004C2C13" w:rsidRDefault="00F934C6" w:rsidP="00F934C6">
      <w:pPr>
        <w:jc w:val="both"/>
        <w:rPr>
          <w:sz w:val="24"/>
          <w:szCs w:val="24"/>
        </w:rPr>
      </w:pPr>
    </w:p>
    <w:p w:rsidR="00F934C6" w:rsidRDefault="00F934C6" w:rsidP="00F934C6">
      <w:pPr>
        <w:jc w:val="both"/>
        <w:rPr>
          <w:sz w:val="24"/>
          <w:szCs w:val="24"/>
        </w:rPr>
      </w:pPr>
      <w:r>
        <w:rPr>
          <w:sz w:val="24"/>
          <w:szCs w:val="24"/>
        </w:rPr>
        <w:t>A</w:t>
      </w:r>
      <w:r w:rsidRPr="004C2C13">
        <w:rPr>
          <w:sz w:val="24"/>
          <w:szCs w:val="24"/>
        </w:rPr>
        <w:t>nticipazione di cassa richiesta nell’ultimo decennio</w:t>
      </w:r>
      <w:r>
        <w:rPr>
          <w:sz w:val="24"/>
          <w:szCs w:val="24"/>
        </w:rPr>
        <w:t>:</w:t>
      </w:r>
    </w:p>
    <w:p w:rsidR="00F934C6" w:rsidRDefault="00F934C6" w:rsidP="00F934C6">
      <w:pPr>
        <w:numPr>
          <w:ilvl w:val="0"/>
          <w:numId w:val="6"/>
        </w:numPr>
        <w:jc w:val="both"/>
        <w:rPr>
          <w:sz w:val="24"/>
          <w:szCs w:val="24"/>
        </w:rPr>
      </w:pPr>
      <w:r>
        <w:rPr>
          <w:sz w:val="24"/>
          <w:szCs w:val="24"/>
        </w:rPr>
        <w:t>dal 2008</w:t>
      </w:r>
      <w:r>
        <w:rPr>
          <w:sz w:val="24"/>
          <w:szCs w:val="24"/>
        </w:rPr>
        <w:tab/>
      </w:r>
      <w:r>
        <w:rPr>
          <w:sz w:val="24"/>
          <w:szCs w:val="24"/>
        </w:rPr>
        <w:tab/>
        <w:t>€.    300.000,00</w:t>
      </w:r>
    </w:p>
    <w:p w:rsidR="00F934C6" w:rsidRDefault="00F934C6" w:rsidP="00F934C6">
      <w:pPr>
        <w:numPr>
          <w:ilvl w:val="0"/>
          <w:numId w:val="6"/>
        </w:numPr>
        <w:jc w:val="both"/>
        <w:rPr>
          <w:sz w:val="24"/>
          <w:szCs w:val="24"/>
        </w:rPr>
      </w:pPr>
      <w:r>
        <w:rPr>
          <w:sz w:val="24"/>
          <w:szCs w:val="24"/>
        </w:rPr>
        <w:t>dal 2009 al 2014</w:t>
      </w:r>
      <w:r>
        <w:rPr>
          <w:sz w:val="24"/>
          <w:szCs w:val="24"/>
        </w:rPr>
        <w:tab/>
        <w:t>€.    600.000,00</w:t>
      </w:r>
    </w:p>
    <w:p w:rsidR="00F934C6" w:rsidRDefault="00F934C6" w:rsidP="00F934C6">
      <w:pPr>
        <w:numPr>
          <w:ilvl w:val="0"/>
          <w:numId w:val="6"/>
        </w:numPr>
        <w:jc w:val="both"/>
        <w:rPr>
          <w:sz w:val="24"/>
          <w:szCs w:val="24"/>
        </w:rPr>
      </w:pPr>
      <w:r>
        <w:rPr>
          <w:sz w:val="24"/>
          <w:szCs w:val="24"/>
        </w:rPr>
        <w:t>dal 2015</w:t>
      </w:r>
      <w:r>
        <w:rPr>
          <w:sz w:val="24"/>
          <w:szCs w:val="24"/>
        </w:rPr>
        <w:tab/>
      </w:r>
      <w:r>
        <w:rPr>
          <w:sz w:val="24"/>
          <w:szCs w:val="24"/>
        </w:rPr>
        <w:tab/>
        <w:t>€.    600.000,00</w:t>
      </w:r>
    </w:p>
    <w:p w:rsidR="00F934C6" w:rsidRPr="004C2C13" w:rsidRDefault="00F934C6" w:rsidP="00F934C6">
      <w:pPr>
        <w:numPr>
          <w:ilvl w:val="0"/>
          <w:numId w:val="6"/>
        </w:numPr>
        <w:jc w:val="both"/>
        <w:rPr>
          <w:sz w:val="24"/>
          <w:szCs w:val="24"/>
        </w:rPr>
      </w:pPr>
      <w:r>
        <w:rPr>
          <w:sz w:val="24"/>
          <w:szCs w:val="24"/>
        </w:rPr>
        <w:t>dal 2016 al 2020</w:t>
      </w:r>
      <w:r>
        <w:rPr>
          <w:sz w:val="24"/>
          <w:szCs w:val="24"/>
        </w:rPr>
        <w:tab/>
        <w:t>€. 1.000.000,00</w:t>
      </w:r>
    </w:p>
    <w:p w:rsidR="00F934C6" w:rsidRDefault="00F934C6" w:rsidP="00F934C6">
      <w:pPr>
        <w:jc w:val="both"/>
        <w:rPr>
          <w:sz w:val="24"/>
          <w:szCs w:val="24"/>
        </w:rPr>
      </w:pPr>
    </w:p>
    <w:p w:rsidR="00F934C6" w:rsidRDefault="00F934C6" w:rsidP="00F934C6">
      <w:pPr>
        <w:jc w:val="both"/>
        <w:rPr>
          <w:sz w:val="24"/>
          <w:szCs w:val="24"/>
        </w:rPr>
      </w:pPr>
      <w:r w:rsidRPr="004C2C13">
        <w:rPr>
          <w:sz w:val="24"/>
          <w:szCs w:val="24"/>
        </w:rPr>
        <w:t>Reversali   emesse  nell’anno 201</w:t>
      </w:r>
      <w:r>
        <w:rPr>
          <w:sz w:val="24"/>
          <w:szCs w:val="24"/>
        </w:rPr>
        <w:t>9</w:t>
      </w:r>
      <w:r w:rsidRPr="004C2C13">
        <w:rPr>
          <w:sz w:val="24"/>
          <w:szCs w:val="24"/>
        </w:rPr>
        <w:t xml:space="preserve"> n. </w:t>
      </w:r>
      <w:r>
        <w:rPr>
          <w:sz w:val="24"/>
          <w:szCs w:val="24"/>
        </w:rPr>
        <w:t>1576</w:t>
      </w:r>
    </w:p>
    <w:p w:rsidR="00F934C6" w:rsidRPr="004C2C13" w:rsidRDefault="00F934C6" w:rsidP="00F934C6">
      <w:pPr>
        <w:jc w:val="both"/>
        <w:rPr>
          <w:sz w:val="24"/>
          <w:szCs w:val="24"/>
        </w:rPr>
      </w:pPr>
    </w:p>
    <w:p w:rsidR="00F934C6" w:rsidRPr="004C2C13" w:rsidRDefault="00F934C6" w:rsidP="00F934C6">
      <w:pPr>
        <w:jc w:val="both"/>
        <w:rPr>
          <w:sz w:val="24"/>
          <w:szCs w:val="24"/>
        </w:rPr>
      </w:pPr>
      <w:r w:rsidRPr="004C2C13">
        <w:rPr>
          <w:sz w:val="24"/>
          <w:szCs w:val="24"/>
        </w:rPr>
        <w:t>Mandati di pagamento emessi nell’anno 201</w:t>
      </w:r>
      <w:r>
        <w:rPr>
          <w:sz w:val="24"/>
          <w:szCs w:val="24"/>
        </w:rPr>
        <w:t>9</w:t>
      </w:r>
      <w:r w:rsidRPr="004C2C13">
        <w:rPr>
          <w:sz w:val="24"/>
          <w:szCs w:val="24"/>
        </w:rPr>
        <w:t xml:space="preserve">  n. </w:t>
      </w:r>
      <w:r>
        <w:rPr>
          <w:sz w:val="24"/>
          <w:szCs w:val="24"/>
        </w:rPr>
        <w:t>2.009</w:t>
      </w:r>
    </w:p>
    <w:p w:rsidR="00F934C6" w:rsidRPr="004C2C13" w:rsidRDefault="00F934C6" w:rsidP="00F934C6">
      <w:pPr>
        <w:jc w:val="both"/>
        <w:rPr>
          <w:sz w:val="24"/>
          <w:szCs w:val="24"/>
        </w:rPr>
      </w:pPr>
    </w:p>
    <w:p w:rsidR="00F934C6" w:rsidRPr="004C2C13" w:rsidRDefault="00F934C6" w:rsidP="00F934C6">
      <w:pPr>
        <w:jc w:val="both"/>
        <w:rPr>
          <w:sz w:val="24"/>
          <w:szCs w:val="24"/>
        </w:rPr>
      </w:pPr>
      <w:r w:rsidRPr="004C2C13">
        <w:rPr>
          <w:sz w:val="24"/>
          <w:szCs w:val="24"/>
        </w:rPr>
        <w:t xml:space="preserve">Postazioni POS  attualmente presenti : n. </w:t>
      </w:r>
      <w:r>
        <w:rPr>
          <w:sz w:val="24"/>
          <w:szCs w:val="24"/>
        </w:rPr>
        <w:t>0</w:t>
      </w:r>
    </w:p>
    <w:p w:rsidR="00F934C6" w:rsidRPr="004C2C13" w:rsidRDefault="00F934C6" w:rsidP="00F934C6">
      <w:pPr>
        <w:jc w:val="both"/>
        <w:rPr>
          <w:sz w:val="24"/>
          <w:szCs w:val="24"/>
        </w:rPr>
      </w:pPr>
    </w:p>
    <w:p w:rsidR="00F934C6" w:rsidRPr="004C2C13" w:rsidRDefault="00F934C6" w:rsidP="00F934C6">
      <w:pPr>
        <w:jc w:val="both"/>
        <w:rPr>
          <w:sz w:val="24"/>
          <w:szCs w:val="24"/>
        </w:rPr>
      </w:pPr>
      <w:r w:rsidRPr="004C2C13">
        <w:rPr>
          <w:sz w:val="24"/>
          <w:szCs w:val="24"/>
        </w:rPr>
        <w:t xml:space="preserve">Dipendenti n </w:t>
      </w:r>
      <w:r>
        <w:rPr>
          <w:sz w:val="24"/>
          <w:szCs w:val="24"/>
        </w:rPr>
        <w:t>18</w:t>
      </w:r>
    </w:p>
    <w:p w:rsidR="00F934C6" w:rsidRPr="004C2C13" w:rsidRDefault="00F934C6" w:rsidP="00F934C6">
      <w:pPr>
        <w:jc w:val="both"/>
        <w:rPr>
          <w:sz w:val="24"/>
          <w:szCs w:val="24"/>
        </w:rPr>
      </w:pPr>
    </w:p>
    <w:p w:rsidR="00F934C6" w:rsidRPr="004C2C13" w:rsidRDefault="00F934C6" w:rsidP="00F934C6">
      <w:pPr>
        <w:pStyle w:val="Rientrocorpodeltesto3"/>
        <w:spacing w:after="0"/>
        <w:ind w:left="0"/>
        <w:jc w:val="both"/>
        <w:rPr>
          <w:sz w:val="24"/>
          <w:szCs w:val="24"/>
        </w:rPr>
      </w:pPr>
      <w:r w:rsidRPr="004C2C13">
        <w:rPr>
          <w:sz w:val="24"/>
          <w:szCs w:val="24"/>
        </w:rPr>
        <w:t>A questo Ente, attualmente, si applica il sistema di Tesoreria Unica “pura”, fatte salve diverse disposizioni che dovessero intervenire;</w:t>
      </w:r>
    </w:p>
    <w:p w:rsidR="00F934C6" w:rsidRPr="004C2C13" w:rsidRDefault="00F934C6" w:rsidP="00F934C6">
      <w:pPr>
        <w:pStyle w:val="Rientrocorpodeltesto3"/>
        <w:ind w:left="0"/>
        <w:jc w:val="both"/>
        <w:rPr>
          <w:sz w:val="24"/>
          <w:szCs w:val="24"/>
        </w:rPr>
      </w:pPr>
    </w:p>
    <w:p w:rsidR="00F934C6" w:rsidRPr="004C2C13" w:rsidRDefault="00F934C6" w:rsidP="00F934C6">
      <w:pPr>
        <w:pStyle w:val="Rientrocorpodeltesto3"/>
        <w:ind w:left="0"/>
        <w:jc w:val="both"/>
        <w:rPr>
          <w:sz w:val="24"/>
          <w:szCs w:val="24"/>
        </w:rPr>
      </w:pPr>
      <w:r w:rsidRPr="004C2C13">
        <w:rPr>
          <w:sz w:val="24"/>
          <w:szCs w:val="24"/>
        </w:rPr>
        <w:t>Le disponibilità dell’Ente, in base alla natura delle entrate, affluiscono sia sulla contabilità speciale infruttifera accesa a nome dell’Ente medesimo presso la competente Sezione di Tesoreria provinciale dello Stato, sia sul conto di tesoreria</w:t>
      </w:r>
    </w:p>
    <w:p w:rsidR="00F934C6" w:rsidRPr="004C2C13" w:rsidRDefault="00F934C6" w:rsidP="00F934C6">
      <w:pPr>
        <w:jc w:val="both"/>
        <w:rPr>
          <w:sz w:val="24"/>
          <w:szCs w:val="24"/>
        </w:rPr>
      </w:pPr>
      <w:r w:rsidRPr="004C2C13">
        <w:rPr>
          <w:sz w:val="24"/>
          <w:szCs w:val="24"/>
        </w:rPr>
        <w:t>Il Tesoriere, non avendo la materiale detenzione delle giacenze di cassa dell’Ente, deve effettuare, nella qualità di organo di esecuzione, le operazioni di incasso e pagamento disposte dal Comune medesimo a valere sulle contabilità speciali aperte presso la competente Sezione di Tesoreria provinciale dello Stato</w:t>
      </w:r>
    </w:p>
    <w:p w:rsidR="00F934C6" w:rsidRPr="004C2C13" w:rsidRDefault="00F934C6" w:rsidP="00F934C6">
      <w:pPr>
        <w:rPr>
          <w:b/>
          <w:sz w:val="24"/>
          <w:szCs w:val="24"/>
        </w:rPr>
      </w:pPr>
    </w:p>
    <w:p w:rsidR="00F934C6" w:rsidRPr="004C2C13" w:rsidRDefault="00F934C6" w:rsidP="00F934C6">
      <w:pPr>
        <w:pStyle w:val="Corpodeltesto"/>
        <w:rPr>
          <w:sz w:val="24"/>
          <w:szCs w:val="24"/>
        </w:rPr>
      </w:pPr>
      <w:r w:rsidRPr="004C2C13">
        <w:rPr>
          <w:sz w:val="24"/>
          <w:szCs w:val="24"/>
        </w:rPr>
        <w:t>Tutte le somme riscosse e pagate devono essere attribuite, a cura del Tesoriere, ad un conto corrente di corrispondenza fruttifero intestato “</w:t>
      </w:r>
      <w:r w:rsidRPr="00055ACC">
        <w:rPr>
          <w:sz w:val="24"/>
          <w:szCs w:val="24"/>
        </w:rPr>
        <w:t xml:space="preserve">Comune di </w:t>
      </w:r>
      <w:r>
        <w:rPr>
          <w:sz w:val="24"/>
          <w:szCs w:val="24"/>
        </w:rPr>
        <w:t>Moneglia</w:t>
      </w:r>
      <w:r w:rsidRPr="00055ACC">
        <w:rPr>
          <w:sz w:val="24"/>
          <w:szCs w:val="24"/>
        </w:rPr>
        <w:t xml:space="preserve"> - Servizio</w:t>
      </w:r>
      <w:r w:rsidRPr="004C2C13">
        <w:rPr>
          <w:sz w:val="24"/>
          <w:szCs w:val="24"/>
        </w:rPr>
        <w:t xml:space="preserve"> Tesoreria” su cui devono esclusivamente affluire i fondi di pertinenza del Comune medesimo.</w:t>
      </w:r>
    </w:p>
    <w:p w:rsidR="00F934C6" w:rsidRPr="004C2C13" w:rsidRDefault="00F934C6" w:rsidP="00F934C6">
      <w:pPr>
        <w:pStyle w:val="Corpodeltesto"/>
        <w:rPr>
          <w:sz w:val="24"/>
          <w:szCs w:val="24"/>
        </w:rPr>
      </w:pPr>
    </w:p>
    <w:p w:rsidR="00F934C6" w:rsidRPr="004C2C13" w:rsidRDefault="00F934C6" w:rsidP="00F934C6">
      <w:pPr>
        <w:ind w:left="360"/>
        <w:jc w:val="center"/>
        <w:rPr>
          <w:b/>
          <w:bCs/>
          <w:sz w:val="24"/>
          <w:szCs w:val="24"/>
        </w:rPr>
      </w:pPr>
      <w:r w:rsidRPr="004C2C13">
        <w:rPr>
          <w:b/>
          <w:bCs/>
          <w:sz w:val="24"/>
          <w:szCs w:val="24"/>
        </w:rPr>
        <w:t xml:space="preserve">Art. 23 </w:t>
      </w:r>
      <w:r>
        <w:rPr>
          <w:b/>
          <w:bCs/>
          <w:sz w:val="24"/>
          <w:szCs w:val="24"/>
        </w:rPr>
        <w:t xml:space="preserve">- </w:t>
      </w:r>
      <w:r w:rsidRPr="004C2C13">
        <w:rPr>
          <w:b/>
          <w:bCs/>
          <w:sz w:val="24"/>
          <w:szCs w:val="24"/>
        </w:rPr>
        <w:t>AVVERTENZE PER L’AGGIUDICATARIO</w:t>
      </w:r>
    </w:p>
    <w:p w:rsidR="00F934C6" w:rsidRPr="004C2C13" w:rsidRDefault="00F934C6" w:rsidP="00F934C6">
      <w:pPr>
        <w:ind w:left="360"/>
        <w:jc w:val="center"/>
        <w:rPr>
          <w:b/>
          <w:bCs/>
          <w:sz w:val="24"/>
          <w:szCs w:val="24"/>
        </w:rPr>
      </w:pPr>
    </w:p>
    <w:p w:rsidR="00F934C6" w:rsidRPr="004C2C13" w:rsidRDefault="00F934C6" w:rsidP="00F934C6">
      <w:pPr>
        <w:ind w:left="360"/>
        <w:jc w:val="both"/>
        <w:rPr>
          <w:sz w:val="24"/>
          <w:szCs w:val="24"/>
        </w:rPr>
      </w:pPr>
      <w:r w:rsidRPr="004C2C13">
        <w:rPr>
          <w:sz w:val="24"/>
          <w:szCs w:val="24"/>
        </w:rPr>
        <w:t>L’Amministrazione si riserva, ai sensi dell’art. 43 del D.P.R. n. 445/2000, in caso di aggiudicazione, di verificare i requisiti dichiarati, mediante l’acquisizione d’ufficio dei certificati attestanti il possesso di stati, fatti e qualit</w:t>
      </w:r>
      <w:r>
        <w:rPr>
          <w:sz w:val="24"/>
          <w:szCs w:val="24"/>
        </w:rPr>
        <w:t>à</w:t>
      </w:r>
      <w:r w:rsidRPr="004C2C13">
        <w:rPr>
          <w:sz w:val="24"/>
          <w:szCs w:val="24"/>
        </w:rPr>
        <w:t xml:space="preserve"> dei soggetti dichiaranti.</w:t>
      </w:r>
    </w:p>
    <w:p w:rsidR="00F934C6" w:rsidRPr="004C2C13" w:rsidRDefault="00F934C6" w:rsidP="00F934C6">
      <w:pPr>
        <w:ind w:left="360"/>
        <w:jc w:val="both"/>
        <w:rPr>
          <w:sz w:val="24"/>
          <w:szCs w:val="24"/>
        </w:rPr>
      </w:pPr>
      <w:r w:rsidRPr="004C2C13">
        <w:rPr>
          <w:sz w:val="24"/>
          <w:szCs w:val="24"/>
        </w:rPr>
        <w:t xml:space="preserve">Qualora, a seguito di suddette eventuali verifiche, le dichiarazioni rilasciate risultassero mendaci, il soggetto provvisoriamente aggiudicatario incorrerà nelle sanzioni penali, ex art. 76 D.P.R. 445/2000 e s.m., e decadrà dall’aggiudicazione. In tal caso la concessione </w:t>
      </w:r>
      <w:proofErr w:type="spellStart"/>
      <w:r w:rsidRPr="004C2C13">
        <w:rPr>
          <w:sz w:val="24"/>
          <w:szCs w:val="24"/>
        </w:rPr>
        <w:t>sarà</w:t>
      </w:r>
      <w:proofErr w:type="spellEnd"/>
      <w:r w:rsidRPr="004C2C13">
        <w:rPr>
          <w:sz w:val="24"/>
          <w:szCs w:val="24"/>
        </w:rPr>
        <w:t xml:space="preserve"> aggiudicata al concorrente che segue in graduatoria.</w:t>
      </w:r>
    </w:p>
    <w:p w:rsidR="00F934C6" w:rsidRPr="004C2C13" w:rsidRDefault="00F934C6" w:rsidP="00F934C6">
      <w:pPr>
        <w:ind w:left="360"/>
        <w:jc w:val="both"/>
        <w:rPr>
          <w:sz w:val="24"/>
          <w:szCs w:val="24"/>
        </w:rPr>
      </w:pPr>
    </w:p>
    <w:p w:rsidR="00F934C6" w:rsidRPr="004C2C13" w:rsidRDefault="00666817" w:rsidP="00F934C6">
      <w:pPr>
        <w:ind w:left="360"/>
        <w:jc w:val="both"/>
        <w:rPr>
          <w:sz w:val="24"/>
          <w:szCs w:val="24"/>
        </w:rPr>
      </w:pPr>
      <w:r>
        <w:rPr>
          <w:sz w:val="24"/>
          <w:szCs w:val="24"/>
        </w:rPr>
        <w:t>Moneglia, 16.04.</w:t>
      </w:r>
      <w:r w:rsidR="00F934C6">
        <w:rPr>
          <w:sz w:val="24"/>
          <w:szCs w:val="24"/>
        </w:rPr>
        <w:t>2020</w:t>
      </w:r>
    </w:p>
    <w:p w:rsidR="00972E6F" w:rsidRDefault="00972E6F" w:rsidP="00F934C6">
      <w:pPr>
        <w:ind w:left="3540"/>
        <w:jc w:val="both"/>
        <w:rPr>
          <w:b/>
          <w:bCs/>
          <w:sz w:val="24"/>
          <w:szCs w:val="24"/>
        </w:rPr>
      </w:pPr>
    </w:p>
    <w:p w:rsidR="00F934C6" w:rsidRDefault="00F934C6" w:rsidP="00F934C6">
      <w:pPr>
        <w:ind w:left="3540"/>
        <w:jc w:val="both"/>
        <w:rPr>
          <w:b/>
          <w:bCs/>
          <w:sz w:val="24"/>
          <w:szCs w:val="24"/>
        </w:rPr>
      </w:pPr>
      <w:r w:rsidRPr="004C2C13">
        <w:rPr>
          <w:b/>
          <w:bCs/>
          <w:sz w:val="24"/>
          <w:szCs w:val="24"/>
        </w:rPr>
        <w:t xml:space="preserve">Il Responsabile del Settore Economico </w:t>
      </w:r>
      <w:r w:rsidR="006031C8">
        <w:rPr>
          <w:b/>
          <w:bCs/>
          <w:sz w:val="24"/>
          <w:szCs w:val="24"/>
        </w:rPr>
        <w:t>–</w:t>
      </w:r>
      <w:r w:rsidRPr="004C2C13">
        <w:rPr>
          <w:b/>
          <w:bCs/>
          <w:sz w:val="24"/>
          <w:szCs w:val="24"/>
        </w:rPr>
        <w:t>Finanziario</w:t>
      </w:r>
    </w:p>
    <w:p w:rsidR="006031C8" w:rsidRPr="004C2C13" w:rsidRDefault="006031C8" w:rsidP="00F934C6">
      <w:pPr>
        <w:ind w:left="3540"/>
        <w:jc w:val="both"/>
        <w:rPr>
          <w:b/>
          <w:bCs/>
          <w:sz w:val="24"/>
          <w:szCs w:val="24"/>
        </w:rPr>
      </w:pPr>
      <w:r>
        <w:rPr>
          <w:b/>
          <w:bCs/>
          <w:sz w:val="24"/>
          <w:szCs w:val="24"/>
        </w:rPr>
        <w:tab/>
      </w:r>
      <w:r>
        <w:rPr>
          <w:b/>
          <w:bCs/>
          <w:sz w:val="24"/>
          <w:szCs w:val="24"/>
        </w:rPr>
        <w:tab/>
        <w:t>(Rag. Brunella SPERINI)</w:t>
      </w:r>
    </w:p>
    <w:p w:rsidR="006D5BA6" w:rsidRDefault="006D5BA6"/>
    <w:sectPr w:rsidR="006D5BA6" w:rsidSect="006D5B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FB4"/>
    <w:multiLevelType w:val="hybridMultilevel"/>
    <w:tmpl w:val="E45674EC"/>
    <w:lvl w:ilvl="0" w:tplc="0410000B">
      <w:start w:val="1"/>
      <w:numFmt w:val="bullet"/>
      <w:lvlText w:val=""/>
      <w:lvlJc w:val="left"/>
      <w:pPr>
        <w:tabs>
          <w:tab w:val="num" w:pos="720"/>
        </w:tabs>
        <w:ind w:left="720" w:hanging="360"/>
      </w:pPr>
      <w:rPr>
        <w:rFonts w:ascii="Wingdings" w:hAnsi="Wingdings" w:hint="default"/>
      </w:rPr>
    </w:lvl>
    <w:lvl w:ilvl="1" w:tplc="395E2284">
      <w:start w:val="1"/>
      <w:numFmt w:val="lowerLetter"/>
      <w:lvlText w:val="%2)"/>
      <w:lvlJc w:val="left"/>
      <w:pPr>
        <w:tabs>
          <w:tab w:val="num" w:pos="1440"/>
        </w:tabs>
        <w:ind w:left="1440" w:hanging="360"/>
      </w:pPr>
      <w:rPr>
        <w:rFonts w:hint="default"/>
      </w:rPr>
    </w:lvl>
    <w:lvl w:ilvl="2" w:tplc="04D24592">
      <w:start w:val="2"/>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167A8D"/>
    <w:multiLevelType w:val="hybridMultilevel"/>
    <w:tmpl w:val="A3D8166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53270DE"/>
    <w:multiLevelType w:val="hybridMultilevel"/>
    <w:tmpl w:val="3D02D590"/>
    <w:lvl w:ilvl="0" w:tplc="83DAC3E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105269B"/>
    <w:multiLevelType w:val="hybridMultilevel"/>
    <w:tmpl w:val="F1BEAF90"/>
    <w:lvl w:ilvl="0" w:tplc="9B662C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02102F"/>
    <w:multiLevelType w:val="hybridMultilevel"/>
    <w:tmpl w:val="25BCF1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32A0675"/>
    <w:multiLevelType w:val="hybridMultilevel"/>
    <w:tmpl w:val="D0E8C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283"/>
  <w:characterSpacingControl w:val="doNotCompress"/>
  <w:compat/>
  <w:rsids>
    <w:rsidRoot w:val="00F934C6"/>
    <w:rsid w:val="00002105"/>
    <w:rsid w:val="000B7306"/>
    <w:rsid w:val="001F78F6"/>
    <w:rsid w:val="00362FA4"/>
    <w:rsid w:val="003D195A"/>
    <w:rsid w:val="006031C8"/>
    <w:rsid w:val="0061569B"/>
    <w:rsid w:val="00666817"/>
    <w:rsid w:val="006D5BA6"/>
    <w:rsid w:val="006F220F"/>
    <w:rsid w:val="00750364"/>
    <w:rsid w:val="00923B56"/>
    <w:rsid w:val="00972E6F"/>
    <w:rsid w:val="009B769E"/>
    <w:rsid w:val="00C152A8"/>
    <w:rsid w:val="00CA1D84"/>
    <w:rsid w:val="00F37EB6"/>
    <w:rsid w:val="00F64A8B"/>
    <w:rsid w:val="00F93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4C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4C6"/>
    <w:rPr>
      <w:color w:val="0000FF"/>
      <w:u w:val="single"/>
    </w:rPr>
  </w:style>
  <w:style w:type="paragraph" w:styleId="Corpodeltesto">
    <w:name w:val="Body Text"/>
    <w:basedOn w:val="Normale"/>
    <w:link w:val="CorpodeltestoCarattere"/>
    <w:rsid w:val="00F934C6"/>
    <w:pPr>
      <w:suppressAutoHyphens/>
      <w:spacing w:after="120"/>
    </w:pPr>
    <w:rPr>
      <w:rFonts w:eastAsia="SimSun"/>
      <w:lang w:eastAsia="ar-SA"/>
    </w:rPr>
  </w:style>
  <w:style w:type="character" w:customStyle="1" w:styleId="CorpodeltestoCarattere">
    <w:name w:val="Corpo del testo Carattere"/>
    <w:basedOn w:val="Carpredefinitoparagrafo"/>
    <w:link w:val="Corpodeltesto"/>
    <w:rsid w:val="00F934C6"/>
    <w:rPr>
      <w:rFonts w:ascii="Times New Roman" w:eastAsia="SimSun" w:hAnsi="Times New Roman" w:cs="Times New Roman"/>
      <w:sz w:val="20"/>
      <w:szCs w:val="20"/>
      <w:lang w:eastAsia="ar-SA"/>
    </w:rPr>
  </w:style>
  <w:style w:type="paragraph" w:styleId="Rientrocorpodeltesto3">
    <w:name w:val="Body Text Indent 3"/>
    <w:basedOn w:val="Normale"/>
    <w:link w:val="Rientrocorpodeltesto3Carattere"/>
    <w:rsid w:val="00F934C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F934C6"/>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moneglia.g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ziaria@comune.moneglia.ge.it" TargetMode="External"/><Relationship Id="rId5" Type="http://schemas.openxmlformats.org/officeDocument/2006/relationships/hyperlink" Target="mailto:comune.moneglia.ge@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5082</Words>
  <Characters>28969</Characters>
  <Application>Microsoft Office Word</Application>
  <DocSecurity>0</DocSecurity>
  <Lines>241</Lines>
  <Paragraphs>67</Paragraphs>
  <ScaleCrop>false</ScaleCrop>
  <Company/>
  <LinksUpToDate>false</LinksUpToDate>
  <CharactersWithSpaces>33984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dc:creator>
  <cp:keywords/>
  <dc:description/>
  <cp:lastModifiedBy>Maggi</cp:lastModifiedBy>
  <cp:revision>17</cp:revision>
  <dcterms:created xsi:type="dcterms:W3CDTF">2020-04-08T06:47:00Z</dcterms:created>
  <dcterms:modified xsi:type="dcterms:W3CDTF">2020-04-14T13:40:00Z</dcterms:modified>
</cp:coreProperties>
</file>